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70E79" w14:textId="6B77FE79" w:rsidR="00B422F0" w:rsidRPr="00036CA6" w:rsidRDefault="005412ED" w:rsidP="00A84827">
      <w:pPr>
        <w:spacing w:after="120"/>
        <w:jc w:val="both"/>
        <w:rPr>
          <w:rFonts w:ascii="Arial" w:hAnsi="Arial" w:cs="Arial"/>
        </w:rPr>
      </w:pPr>
      <w:r>
        <w:rPr>
          <w:rFonts w:ascii="Arial" w:hAnsi="Arial" w:cs="Arial"/>
          <w:noProof/>
        </w:rPr>
        <mc:AlternateContent>
          <mc:Choice Requires="wps">
            <w:drawing>
              <wp:anchor distT="0" distB="0" distL="114300" distR="114300" simplePos="0" relativeHeight="251657728" behindDoc="0" locked="0" layoutInCell="1" allowOverlap="1" wp14:anchorId="3E608DD3" wp14:editId="3DE73F66">
                <wp:simplePos x="0" y="0"/>
                <wp:positionH relativeFrom="column">
                  <wp:posOffset>-524510</wp:posOffset>
                </wp:positionH>
                <wp:positionV relativeFrom="paragraph">
                  <wp:posOffset>-441325</wp:posOffset>
                </wp:positionV>
                <wp:extent cx="2353310" cy="782320"/>
                <wp:effectExtent l="0" t="0" r="0" b="1905"/>
                <wp:wrapSquare wrapText="bothSides"/>
                <wp:docPr id="17030611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782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4C7172" w14:textId="7C6352F6" w:rsidR="00B422F0" w:rsidRPr="00A72A7E" w:rsidRDefault="005412ED" w:rsidP="00B422F0">
                            <w:pPr>
                              <w:rPr>
                                <w:rFonts w:ascii="Verdana" w:hAnsi="Verdana"/>
                                <w:lang w:eastAsia="en-US"/>
                              </w:rPr>
                            </w:pPr>
                            <w:r>
                              <w:rPr>
                                <w:noProof/>
                              </w:rPr>
                              <w:drawing>
                                <wp:inline distT="0" distB="0" distL="0" distR="0" wp14:anchorId="27808EE6" wp14:editId="5B94F40C">
                                  <wp:extent cx="2168525" cy="69278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8525" cy="69278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608DD3" id="_x0000_t202" coordsize="21600,21600" o:spt="202" path="m,l,21600r21600,l21600,xe">
                <v:stroke joinstyle="miter"/>
                <v:path gradientshapeok="t" o:connecttype="rect"/>
              </v:shapetype>
              <v:shape id="Text Box 2" o:spid="_x0000_s1026" type="#_x0000_t202" style="position:absolute;left:0;text-align:left;margin-left:-41.3pt;margin-top:-34.75pt;width:185.3pt;height:61.6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" stroked="f">
                <v:textbox style="mso-fit-shape-to-text:t">
                  <w:txbxContent>
                    <w:p w14:paraId="0A4C7172" w14:textId="7C6352F6" w:rsidR="00B422F0" w:rsidRPr="00A72A7E" w:rsidRDefault="005412ED" w:rsidP="00B422F0">
                      <w:pPr>
                        <w:rPr>
                          <w:rFonts w:ascii="Verdana" w:hAnsi="Verdana"/>
                          <w:lang w:eastAsia="en-US"/>
                        </w:rPr>
                      </w:pPr>
                      <w:r>
                        <w:rPr>
                          <w:noProof/>
                        </w:rPr>
                        <w:drawing>
                          <wp:inline distT="0" distB="0" distL="0" distR="0" wp14:anchorId="27808EE6" wp14:editId="5B94F40C">
                            <wp:extent cx="2168525" cy="69278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8525" cy="692785"/>
                                    </a:xfrm>
                                    <a:prstGeom prst="rect">
                                      <a:avLst/>
                                    </a:prstGeom>
                                    <a:noFill/>
                                    <a:ln>
                                      <a:noFill/>
                                    </a:ln>
                                  </pic:spPr>
                                </pic:pic>
                              </a:graphicData>
                            </a:graphic>
                          </wp:inline>
                        </w:drawing>
                      </w:r>
                    </w:p>
                  </w:txbxContent>
                </v:textbox>
                <w10:wrap type="square"/>
              </v:shape>
            </w:pict>
          </mc:Fallback>
        </mc:AlternateContent>
      </w:r>
    </w:p>
    <w:p w14:paraId="0F42F135" w14:textId="77777777" w:rsidR="00124574" w:rsidRPr="00036CA6" w:rsidRDefault="00124574" w:rsidP="00A84827">
      <w:pPr>
        <w:spacing w:after="120"/>
        <w:jc w:val="both"/>
        <w:rPr>
          <w:rFonts w:ascii="Arial" w:hAnsi="Arial" w:cs="Arial"/>
        </w:rPr>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
        <w:gridCol w:w="1980"/>
        <w:gridCol w:w="7632"/>
      </w:tblGrid>
      <w:tr w:rsidR="0012514B" w:rsidRPr="00D026B8" w14:paraId="28DBAC62" w14:textId="77777777" w:rsidTr="2670724A">
        <w:trPr>
          <w:gridBefore w:val="1"/>
          <w:wBefore w:w="27" w:type="dxa"/>
          <w:trHeight w:val="510"/>
        </w:trPr>
        <w:tc>
          <w:tcPr>
            <w:tcW w:w="1980" w:type="dxa"/>
            <w:shd w:val="clear" w:color="auto" w:fill="D9D9D9" w:themeFill="background1" w:themeFillShade="D9"/>
            <w:vAlign w:val="center"/>
          </w:tcPr>
          <w:p w14:paraId="162C290A" w14:textId="77777777" w:rsidR="0012514B" w:rsidRPr="00666988" w:rsidRDefault="0012514B" w:rsidP="00A84827">
            <w:pPr>
              <w:spacing w:after="120"/>
              <w:jc w:val="both"/>
              <w:rPr>
                <w:rFonts w:ascii="Arial" w:hAnsi="Arial" w:cs="Arial"/>
              </w:rPr>
            </w:pPr>
            <w:r w:rsidRPr="00666988">
              <w:rPr>
                <w:rFonts w:ascii="Arial" w:hAnsi="Arial" w:cs="Arial"/>
              </w:rPr>
              <w:t>Job Title</w:t>
            </w:r>
          </w:p>
        </w:tc>
        <w:tc>
          <w:tcPr>
            <w:tcW w:w="7632" w:type="dxa"/>
            <w:shd w:val="clear" w:color="auto" w:fill="D9D9D9" w:themeFill="background1" w:themeFillShade="D9"/>
            <w:vAlign w:val="center"/>
          </w:tcPr>
          <w:p w14:paraId="372F339C" w14:textId="58A951CC" w:rsidR="0012514B" w:rsidRPr="00251BDE" w:rsidRDefault="00245122" w:rsidP="00E268CD">
            <w:pPr>
              <w:spacing w:after="120"/>
              <w:jc w:val="both"/>
              <w:rPr>
                <w:rFonts w:ascii="Arial" w:hAnsi="Arial" w:cs="Arial"/>
              </w:rPr>
            </w:pPr>
            <w:r w:rsidRPr="00251BDE">
              <w:rPr>
                <w:rFonts w:ascii="Arial" w:hAnsi="Arial" w:cs="Arial"/>
              </w:rPr>
              <w:t>Deputy Director – P</w:t>
            </w:r>
            <w:r w:rsidR="004C1EEF" w:rsidRPr="00251BDE">
              <w:rPr>
                <w:rFonts w:ascii="Arial" w:hAnsi="Arial" w:cs="Arial"/>
              </w:rPr>
              <w:t xml:space="preserve">ortfolio </w:t>
            </w:r>
            <w:r w:rsidR="00701A1A" w:rsidRPr="00251BDE">
              <w:rPr>
                <w:rFonts w:ascii="Arial" w:hAnsi="Arial" w:cs="Arial"/>
              </w:rPr>
              <w:t xml:space="preserve">Assurance </w:t>
            </w:r>
          </w:p>
        </w:tc>
      </w:tr>
      <w:tr w:rsidR="001F7A84" w:rsidRPr="00D026B8" w14:paraId="3A135B93" w14:textId="77777777" w:rsidTr="2670724A">
        <w:trPr>
          <w:gridBefore w:val="1"/>
          <w:wBefore w:w="27" w:type="dxa"/>
          <w:trHeight w:val="2684"/>
        </w:trPr>
        <w:tc>
          <w:tcPr>
            <w:tcW w:w="1980" w:type="dxa"/>
            <w:vAlign w:val="center"/>
          </w:tcPr>
          <w:p w14:paraId="0E70F4BC" w14:textId="77777777" w:rsidR="001F7A84" w:rsidRPr="00666988" w:rsidRDefault="001F7A84" w:rsidP="00A84827">
            <w:pPr>
              <w:spacing w:before="120" w:after="120"/>
              <w:jc w:val="both"/>
              <w:rPr>
                <w:rFonts w:ascii="Arial" w:hAnsi="Arial" w:cs="Arial"/>
              </w:rPr>
            </w:pPr>
            <w:r w:rsidRPr="00666988">
              <w:rPr>
                <w:rFonts w:ascii="Arial" w:hAnsi="Arial" w:cs="Arial"/>
              </w:rPr>
              <w:t>Job Purpose</w:t>
            </w:r>
          </w:p>
        </w:tc>
        <w:tc>
          <w:tcPr>
            <w:tcW w:w="7632" w:type="dxa"/>
            <w:vAlign w:val="center"/>
          </w:tcPr>
          <w:p w14:paraId="08B5BA91" w14:textId="5B812FEB" w:rsidR="00701A1A" w:rsidRPr="00251BDE" w:rsidRDefault="00701A1A" w:rsidP="00701A1A">
            <w:pPr>
              <w:pStyle w:val="ListParagraph"/>
              <w:spacing w:after="120"/>
              <w:ind w:left="0"/>
              <w:rPr>
                <w:color w:val="000000"/>
              </w:rPr>
            </w:pPr>
            <w:r w:rsidRPr="00251BDE">
              <w:rPr>
                <w:color w:val="000000"/>
              </w:rPr>
              <w:t>The primary purpose of this key role is to lead an assurance and advice service in relation to major change initiatives that provides an independent and objective assessment of confidence, supports effective decision making and thus drives the successful delivery of the CQC’s Change Portfolio.  Reporting to the Director of Governance and Assurance, the post holder will facilitate the provision of assurance, to the Executive Committee (portfolio oversight function), the Board of Directors and Audit, Risk and Assurance Committe</w:t>
            </w:r>
            <w:r w:rsidR="00E377D2" w:rsidRPr="00251BDE">
              <w:rPr>
                <w:color w:val="000000"/>
              </w:rPr>
              <w:t>e</w:t>
            </w:r>
            <w:r w:rsidRPr="00251BDE">
              <w:rPr>
                <w:color w:val="000000"/>
              </w:rPr>
              <w:t xml:space="preserve">, over the delivery and expected future performance of the major change initiatives defined within the scope of the CQC Change Portfolio. </w:t>
            </w:r>
          </w:p>
          <w:p w14:paraId="1E698E91" w14:textId="425F0984" w:rsidR="00A524E3" w:rsidRPr="00251BDE" w:rsidRDefault="00E90217" w:rsidP="00701A1A">
            <w:pPr>
              <w:pStyle w:val="ListParagraph"/>
              <w:numPr>
                <w:ilvl w:val="0"/>
                <w:numId w:val="2"/>
              </w:numPr>
              <w:spacing w:after="120"/>
              <w:rPr>
                <w:color w:val="000000" w:themeColor="text1"/>
              </w:rPr>
            </w:pPr>
            <w:r w:rsidRPr="00251BDE">
              <w:rPr>
                <w:color w:val="000000" w:themeColor="text1"/>
              </w:rPr>
              <w:t>As Deputy Director (DD) of P</w:t>
            </w:r>
            <w:r w:rsidR="004C1EEF" w:rsidRPr="00251BDE">
              <w:rPr>
                <w:color w:val="000000" w:themeColor="text1"/>
              </w:rPr>
              <w:t xml:space="preserve">ortfolio </w:t>
            </w:r>
            <w:r w:rsidR="00701A1A" w:rsidRPr="00251BDE">
              <w:rPr>
                <w:color w:val="000000" w:themeColor="text1"/>
              </w:rPr>
              <w:t xml:space="preserve">Assurance </w:t>
            </w:r>
            <w:r w:rsidRPr="00251BDE">
              <w:rPr>
                <w:color w:val="000000" w:themeColor="text1"/>
              </w:rPr>
              <w:t xml:space="preserve">your overarching responsibility is to provide </w:t>
            </w:r>
            <w:r w:rsidR="00701A1A" w:rsidRPr="00251BDE">
              <w:rPr>
                <w:color w:val="000000" w:themeColor="text1"/>
              </w:rPr>
              <w:t xml:space="preserve">evidence-based view of </w:t>
            </w:r>
            <w:r w:rsidRPr="00251BDE">
              <w:rPr>
                <w:color w:val="000000" w:themeColor="text1"/>
              </w:rPr>
              <w:t xml:space="preserve">organisational </w:t>
            </w:r>
            <w:r w:rsidR="00A524E3" w:rsidRPr="00251BDE">
              <w:rPr>
                <w:color w:val="000000" w:themeColor="text1"/>
              </w:rPr>
              <w:t xml:space="preserve">governance and assurance on change and improvement initiatives </w:t>
            </w:r>
            <w:r w:rsidR="00701A1A" w:rsidRPr="00251BDE">
              <w:rPr>
                <w:color w:val="000000" w:themeColor="text1"/>
              </w:rPr>
              <w:t xml:space="preserve">including </w:t>
            </w:r>
            <w:r w:rsidR="00A524E3" w:rsidRPr="00251BDE">
              <w:rPr>
                <w:color w:val="000000" w:themeColor="text1"/>
              </w:rPr>
              <w:t xml:space="preserve">ensuring robust governance at the start of the lifecycle via feasibility studies, </w:t>
            </w:r>
            <w:r w:rsidR="2F888083" w:rsidRPr="00251BDE">
              <w:rPr>
                <w:color w:val="000000" w:themeColor="text1"/>
              </w:rPr>
              <w:t>appraisals,</w:t>
            </w:r>
            <w:r w:rsidR="00A524E3" w:rsidRPr="00251BDE">
              <w:rPr>
                <w:color w:val="000000" w:themeColor="text1"/>
              </w:rPr>
              <w:t xml:space="preserve"> and business cases through project delivery</w:t>
            </w:r>
            <w:r w:rsidR="009214C0" w:rsidRPr="00251BDE">
              <w:rPr>
                <w:color w:val="000000" w:themeColor="text1"/>
              </w:rPr>
              <w:t xml:space="preserve"> (ensuring projects remain in scope, on time and on budget)</w:t>
            </w:r>
            <w:r w:rsidR="00A524E3" w:rsidRPr="00251BDE">
              <w:rPr>
                <w:color w:val="000000" w:themeColor="text1"/>
              </w:rPr>
              <w:t>, closure</w:t>
            </w:r>
            <w:r w:rsidR="009214C0" w:rsidRPr="00251BDE">
              <w:rPr>
                <w:color w:val="000000" w:themeColor="text1"/>
              </w:rPr>
              <w:t xml:space="preserve">, </w:t>
            </w:r>
            <w:r w:rsidR="00A524E3" w:rsidRPr="00251BDE">
              <w:rPr>
                <w:color w:val="000000" w:themeColor="text1"/>
              </w:rPr>
              <w:t>post project implementation reviews</w:t>
            </w:r>
            <w:r w:rsidR="009214C0" w:rsidRPr="00251BDE">
              <w:rPr>
                <w:color w:val="000000" w:themeColor="text1"/>
              </w:rPr>
              <w:t xml:space="preserve"> and ongoing benefits realisation.</w:t>
            </w:r>
          </w:p>
          <w:p w14:paraId="528F01FA" w14:textId="47FC987F" w:rsidR="00E90217" w:rsidRPr="00251BDE" w:rsidRDefault="00245122" w:rsidP="00701A1A">
            <w:pPr>
              <w:pStyle w:val="ListParagraph"/>
              <w:numPr>
                <w:ilvl w:val="0"/>
                <w:numId w:val="2"/>
              </w:numPr>
              <w:spacing w:after="120"/>
              <w:rPr>
                <w:color w:val="000000"/>
              </w:rPr>
            </w:pPr>
            <w:r w:rsidRPr="00251BDE">
              <w:rPr>
                <w:color w:val="000000" w:themeColor="text1"/>
              </w:rPr>
              <w:t xml:space="preserve">As DD you will define and maintain, in collaboration with the other </w:t>
            </w:r>
            <w:bookmarkStart w:id="0" w:name="_Int_Tw9ypdrc"/>
            <w:r w:rsidRPr="00251BDE">
              <w:rPr>
                <w:color w:val="000000" w:themeColor="text1"/>
              </w:rPr>
              <w:t>DD’s</w:t>
            </w:r>
            <w:bookmarkEnd w:id="0"/>
            <w:r w:rsidRPr="00251BDE">
              <w:rPr>
                <w:color w:val="000000" w:themeColor="text1"/>
              </w:rPr>
              <w:t xml:space="preserve"> who are experts in their fields, the standards for change </w:t>
            </w:r>
            <w:r w:rsidR="00E90217" w:rsidRPr="00251BDE">
              <w:rPr>
                <w:color w:val="000000" w:themeColor="text1"/>
              </w:rPr>
              <w:t xml:space="preserve">and improvement </w:t>
            </w:r>
            <w:r w:rsidRPr="00251BDE">
              <w:rPr>
                <w:color w:val="000000" w:themeColor="text1"/>
              </w:rPr>
              <w:t>including project management and business change.</w:t>
            </w:r>
            <w:r w:rsidR="00E90217" w:rsidRPr="00251BDE">
              <w:rPr>
                <w:color w:val="000000" w:themeColor="text1"/>
              </w:rPr>
              <w:t xml:space="preserve"> </w:t>
            </w:r>
            <w:r w:rsidRPr="00251BDE">
              <w:rPr>
                <w:color w:val="000000" w:themeColor="text1"/>
              </w:rPr>
              <w:t xml:space="preserve">This includes the implementation and sharing of best practice as well as the development and application of </w:t>
            </w:r>
            <w:r w:rsidR="00E90217" w:rsidRPr="00251BDE">
              <w:rPr>
                <w:color w:val="000000" w:themeColor="text1"/>
              </w:rPr>
              <w:t xml:space="preserve">methodologies, </w:t>
            </w:r>
            <w:r w:rsidRPr="00251BDE">
              <w:rPr>
                <w:color w:val="000000" w:themeColor="text1"/>
              </w:rPr>
              <w:t>project procedures, tools and techniques</w:t>
            </w:r>
            <w:r w:rsidR="00E90217" w:rsidRPr="00251BDE">
              <w:rPr>
                <w:color w:val="000000" w:themeColor="text1"/>
              </w:rPr>
              <w:t xml:space="preserve"> including that of risk management.</w:t>
            </w:r>
          </w:p>
          <w:p w14:paraId="534BC197" w14:textId="193A0EB2" w:rsidR="00245122" w:rsidRPr="00251BDE" w:rsidRDefault="00E90217" w:rsidP="00701A1A">
            <w:pPr>
              <w:pStyle w:val="ListParagraph"/>
              <w:numPr>
                <w:ilvl w:val="0"/>
                <w:numId w:val="2"/>
              </w:numPr>
              <w:spacing w:after="120"/>
              <w:rPr>
                <w:color w:val="000000"/>
              </w:rPr>
            </w:pPr>
            <w:r w:rsidRPr="00251BDE">
              <w:rPr>
                <w:color w:val="000000" w:themeColor="text1"/>
              </w:rPr>
              <w:t xml:space="preserve">Via a matrix structure where </w:t>
            </w:r>
            <w:r w:rsidR="32D41406" w:rsidRPr="00251BDE">
              <w:rPr>
                <w:color w:val="000000" w:themeColor="text1"/>
              </w:rPr>
              <w:t>PMO (Programme Management Office)</w:t>
            </w:r>
            <w:r w:rsidRPr="00251BDE">
              <w:rPr>
                <w:color w:val="000000" w:themeColor="text1"/>
              </w:rPr>
              <w:t xml:space="preserve"> Managers are embedded into individual projects reporting into the Project Delivery and Business Change teams y</w:t>
            </w:r>
            <w:r w:rsidR="00245122" w:rsidRPr="00251BDE">
              <w:rPr>
                <w:color w:val="000000" w:themeColor="text1"/>
              </w:rPr>
              <w:t xml:space="preserve">ou will provide </w:t>
            </w:r>
            <w:r w:rsidR="00701A1A" w:rsidRPr="00251BDE">
              <w:rPr>
                <w:color w:val="000000" w:themeColor="text1"/>
              </w:rPr>
              <w:t xml:space="preserve">relevant </w:t>
            </w:r>
            <w:r w:rsidR="00245122" w:rsidRPr="00251BDE">
              <w:rPr>
                <w:color w:val="000000" w:themeColor="text1"/>
              </w:rPr>
              <w:t>guidance, support and insight. You will have effective leadership, interpersonal and communication skills</w:t>
            </w:r>
            <w:r w:rsidRPr="00251BDE">
              <w:rPr>
                <w:color w:val="000000" w:themeColor="text1"/>
              </w:rPr>
              <w:t xml:space="preserve"> and with a particular focus on collaboration and the setting of </w:t>
            </w:r>
            <w:bookmarkStart w:id="1" w:name="_Int_GZ0oUBmJ"/>
            <w:r w:rsidRPr="00251BDE">
              <w:rPr>
                <w:color w:val="000000" w:themeColor="text1"/>
              </w:rPr>
              <w:t>high standards</w:t>
            </w:r>
            <w:bookmarkEnd w:id="1"/>
            <w:r w:rsidRPr="00251BDE">
              <w:rPr>
                <w:color w:val="000000" w:themeColor="text1"/>
              </w:rPr>
              <w:t>.</w:t>
            </w:r>
            <w:r w:rsidR="00245122" w:rsidRPr="00251BDE">
              <w:rPr>
                <w:color w:val="000000" w:themeColor="text1"/>
              </w:rPr>
              <w:t> </w:t>
            </w:r>
          </w:p>
          <w:p w14:paraId="1C4E9BAB" w14:textId="13C9D70C" w:rsidR="00563F32" w:rsidRPr="00251BDE" w:rsidRDefault="00563F32" w:rsidP="00701A1A">
            <w:pPr>
              <w:pStyle w:val="ListParagraph"/>
              <w:numPr>
                <w:ilvl w:val="0"/>
                <w:numId w:val="2"/>
              </w:numPr>
              <w:spacing w:after="120"/>
              <w:rPr>
                <w:color w:val="000000"/>
              </w:rPr>
            </w:pPr>
            <w:r w:rsidRPr="00251BDE">
              <w:rPr>
                <w:color w:val="000000" w:themeColor="text1"/>
              </w:rPr>
              <w:t xml:space="preserve">The postholder will be the </w:t>
            </w:r>
            <w:r w:rsidR="009214C0" w:rsidRPr="00251BDE">
              <w:rPr>
                <w:color w:val="000000" w:themeColor="text1"/>
              </w:rPr>
              <w:t xml:space="preserve">lead for </w:t>
            </w:r>
            <w:r w:rsidR="00701A1A" w:rsidRPr="00251BDE">
              <w:rPr>
                <w:color w:val="000000" w:themeColor="text1"/>
              </w:rPr>
              <w:t>assurance</w:t>
            </w:r>
            <w:r w:rsidR="009214C0" w:rsidRPr="00251BDE">
              <w:rPr>
                <w:color w:val="000000" w:themeColor="text1"/>
              </w:rPr>
              <w:t xml:space="preserve"> reporting into the Board, Audit, Risk and Assurance Committee (ARAC), Executive </w:t>
            </w:r>
            <w:r w:rsidR="00701A1A" w:rsidRPr="00251BDE">
              <w:rPr>
                <w:color w:val="000000" w:themeColor="text1"/>
              </w:rPr>
              <w:t>Committee</w:t>
            </w:r>
            <w:r w:rsidR="009214C0" w:rsidRPr="00251BDE">
              <w:rPr>
                <w:color w:val="000000" w:themeColor="text1"/>
              </w:rPr>
              <w:t xml:space="preserve">, Strategic Oversight, </w:t>
            </w:r>
            <w:r w:rsidR="6A72D130" w:rsidRPr="00251BDE">
              <w:rPr>
                <w:color w:val="000000" w:themeColor="text1"/>
              </w:rPr>
              <w:t>Prioritisation,</w:t>
            </w:r>
            <w:r w:rsidR="009214C0" w:rsidRPr="00251BDE">
              <w:rPr>
                <w:color w:val="000000" w:themeColor="text1"/>
              </w:rPr>
              <w:t xml:space="preserve"> and Improvement Committee (SOPIC) and Investment Committee (IC) with the support of the other </w:t>
            </w:r>
            <w:bookmarkStart w:id="2" w:name="_Int_gL0lssJv"/>
            <w:proofErr w:type="gramStart"/>
            <w:r w:rsidR="009214C0" w:rsidRPr="00251BDE">
              <w:rPr>
                <w:color w:val="000000" w:themeColor="text1"/>
              </w:rPr>
              <w:t>DD’s</w:t>
            </w:r>
            <w:bookmarkEnd w:id="2"/>
            <w:proofErr w:type="gramEnd"/>
            <w:r w:rsidR="009214C0" w:rsidRPr="00251BDE">
              <w:rPr>
                <w:color w:val="000000" w:themeColor="text1"/>
              </w:rPr>
              <w:t xml:space="preserve"> in the function based on the agenda items.</w:t>
            </w:r>
          </w:p>
          <w:p w14:paraId="58BBDCD2" w14:textId="414B9CDC" w:rsidR="00DD0B63" w:rsidRPr="00251BDE" w:rsidRDefault="003C0A69" w:rsidP="00701A1A">
            <w:pPr>
              <w:pStyle w:val="ListParagraph"/>
              <w:numPr>
                <w:ilvl w:val="0"/>
                <w:numId w:val="2"/>
              </w:numPr>
              <w:spacing w:after="120"/>
            </w:pPr>
            <w:r w:rsidRPr="00251BDE">
              <w:t>As DD t</w:t>
            </w:r>
            <w:r w:rsidR="00A524E3" w:rsidRPr="00251BDE">
              <w:t xml:space="preserve">he postholder will </w:t>
            </w:r>
            <w:r w:rsidRPr="00251BDE">
              <w:t>have experience in providing PMO governance and assurance activities on p</w:t>
            </w:r>
            <w:r w:rsidR="00A524E3" w:rsidRPr="00251BDE">
              <w:t xml:space="preserve">rojects </w:t>
            </w:r>
            <w:r w:rsidRPr="00251BDE">
              <w:t xml:space="preserve">from a low to </w:t>
            </w:r>
            <w:r w:rsidRPr="00251BDE">
              <w:lastRenderedPageBreak/>
              <w:t>high level of complexity, certainty and scale where a</w:t>
            </w:r>
            <w:r w:rsidR="00A524E3" w:rsidRPr="00251BDE">
              <w:t xml:space="preserve"> </w:t>
            </w:r>
            <w:r w:rsidRPr="00251BDE">
              <w:t xml:space="preserve">high </w:t>
            </w:r>
            <w:r w:rsidR="00A524E3" w:rsidRPr="00251BDE">
              <w:t xml:space="preserve">level of complexity </w:t>
            </w:r>
            <w:r w:rsidRPr="00251BDE">
              <w:t>is</w:t>
            </w:r>
            <w:r w:rsidR="00A524E3" w:rsidRPr="00251BDE">
              <w:t xml:space="preserve"> generally characterised as having a </w:t>
            </w:r>
            <w:r w:rsidRPr="00251BDE">
              <w:t xml:space="preserve">high </w:t>
            </w:r>
            <w:r w:rsidR="00A524E3" w:rsidRPr="00251BDE">
              <w:t>degree of</w:t>
            </w:r>
            <w:r w:rsidRPr="00251BDE">
              <w:t xml:space="preserve"> </w:t>
            </w:r>
            <w:r w:rsidR="00A524E3" w:rsidRPr="00251BDE">
              <w:t>uncertainty, are large in size, politically sensitive, technically complex, have a large number of high profile or misaligned stakeholders and often need procedures and methodologies to be adapted to suit unique situations</w:t>
            </w:r>
            <w:r w:rsidRPr="00251BDE">
              <w:t>.</w:t>
            </w:r>
          </w:p>
        </w:tc>
      </w:tr>
      <w:tr w:rsidR="00116458" w:rsidRPr="00D026B8" w14:paraId="527159EE" w14:textId="77777777" w:rsidTr="2670724A">
        <w:trPr>
          <w:gridBefore w:val="1"/>
          <w:wBefore w:w="27" w:type="dxa"/>
          <w:trHeight w:val="1033"/>
        </w:trPr>
        <w:tc>
          <w:tcPr>
            <w:tcW w:w="1980" w:type="dxa"/>
            <w:vAlign w:val="center"/>
          </w:tcPr>
          <w:p w14:paraId="13ACF6D7" w14:textId="77777777" w:rsidR="00116458" w:rsidRPr="00666988" w:rsidRDefault="00116458" w:rsidP="00A84827">
            <w:pPr>
              <w:spacing w:before="120" w:after="120"/>
              <w:jc w:val="both"/>
              <w:rPr>
                <w:rFonts w:ascii="Arial" w:hAnsi="Arial" w:cs="Arial"/>
              </w:rPr>
            </w:pPr>
            <w:r w:rsidRPr="00666988">
              <w:rPr>
                <w:rFonts w:ascii="Arial" w:hAnsi="Arial" w:cs="Arial"/>
              </w:rPr>
              <w:lastRenderedPageBreak/>
              <w:t>Reports to</w:t>
            </w:r>
          </w:p>
        </w:tc>
        <w:tc>
          <w:tcPr>
            <w:tcW w:w="7632" w:type="dxa"/>
            <w:vAlign w:val="center"/>
          </w:tcPr>
          <w:p w14:paraId="6D8640D0" w14:textId="0CCD71ED" w:rsidR="00116458" w:rsidRPr="00251BDE" w:rsidRDefault="00666491" w:rsidP="00FD6FB2">
            <w:pPr>
              <w:autoSpaceDE w:val="0"/>
              <w:autoSpaceDN w:val="0"/>
              <w:adjustRightInd w:val="0"/>
              <w:spacing w:after="120"/>
              <w:jc w:val="both"/>
              <w:rPr>
                <w:rFonts w:ascii="Arial" w:hAnsi="Arial" w:cs="Arial"/>
                <w:b/>
                <w:bCs/>
              </w:rPr>
            </w:pPr>
            <w:r w:rsidRPr="00251BDE">
              <w:rPr>
                <w:rFonts w:ascii="Arial" w:hAnsi="Arial" w:cs="Arial"/>
              </w:rPr>
              <w:t xml:space="preserve">The postholder reports to the </w:t>
            </w:r>
            <w:r w:rsidR="00116458" w:rsidRPr="00251BDE">
              <w:rPr>
                <w:rFonts w:ascii="Arial" w:hAnsi="Arial" w:cs="Arial"/>
              </w:rPr>
              <w:t xml:space="preserve">Director </w:t>
            </w:r>
            <w:r w:rsidR="00245122" w:rsidRPr="00251BDE">
              <w:rPr>
                <w:rFonts w:ascii="Arial" w:hAnsi="Arial" w:cs="Arial"/>
              </w:rPr>
              <w:t xml:space="preserve">of </w:t>
            </w:r>
            <w:r w:rsidR="00701A1A" w:rsidRPr="00251BDE">
              <w:rPr>
                <w:rFonts w:ascii="Arial" w:hAnsi="Arial" w:cs="Arial"/>
              </w:rPr>
              <w:t>Governance and Assurance.</w:t>
            </w:r>
          </w:p>
        </w:tc>
      </w:tr>
      <w:tr w:rsidR="00E268CD" w:rsidRPr="00D026B8" w14:paraId="135922F7" w14:textId="77777777" w:rsidTr="2670724A">
        <w:trPr>
          <w:gridBefore w:val="1"/>
          <w:wBefore w:w="27" w:type="dxa"/>
          <w:trHeight w:val="530"/>
        </w:trPr>
        <w:tc>
          <w:tcPr>
            <w:tcW w:w="1980" w:type="dxa"/>
          </w:tcPr>
          <w:p w14:paraId="6193EEBA" w14:textId="77777777" w:rsidR="00E268CD" w:rsidRPr="00666988" w:rsidRDefault="00E268CD" w:rsidP="00A84827">
            <w:pPr>
              <w:spacing w:before="120" w:after="120"/>
              <w:jc w:val="both"/>
              <w:rPr>
                <w:rFonts w:ascii="Arial" w:hAnsi="Arial" w:cs="Arial"/>
              </w:rPr>
            </w:pPr>
            <w:r w:rsidRPr="00666988">
              <w:rPr>
                <w:rFonts w:ascii="Arial" w:hAnsi="Arial" w:cs="Arial"/>
              </w:rPr>
              <w:t>Accountabilities</w:t>
            </w:r>
          </w:p>
        </w:tc>
        <w:tc>
          <w:tcPr>
            <w:tcW w:w="7632" w:type="dxa"/>
            <w:vAlign w:val="center"/>
          </w:tcPr>
          <w:p w14:paraId="033A4BA9" w14:textId="6310885F" w:rsidR="009214C0" w:rsidRPr="00251BDE" w:rsidRDefault="009214C0" w:rsidP="2670724A">
            <w:pPr>
              <w:pStyle w:val="ListParagraph"/>
              <w:numPr>
                <w:ilvl w:val="0"/>
                <w:numId w:val="2"/>
              </w:numPr>
              <w:spacing w:before="120" w:after="120"/>
              <w:rPr>
                <w:rFonts w:eastAsia="Arial"/>
              </w:rPr>
            </w:pPr>
            <w:r w:rsidRPr="00251BDE">
              <w:rPr>
                <w:rFonts w:eastAsia="Arial"/>
              </w:rPr>
              <w:t xml:space="preserve">The postholder will provide visible and effective leadership, working with the other Deputy Directors </w:t>
            </w:r>
            <w:r w:rsidR="00701A1A" w:rsidRPr="00251BDE">
              <w:rPr>
                <w:rFonts w:eastAsia="Arial"/>
              </w:rPr>
              <w:t>across</w:t>
            </w:r>
            <w:r w:rsidRPr="00251BDE">
              <w:rPr>
                <w:rFonts w:eastAsia="Arial"/>
              </w:rPr>
              <w:t xml:space="preserve"> Change</w:t>
            </w:r>
            <w:r w:rsidR="00701A1A" w:rsidRPr="00251BDE">
              <w:rPr>
                <w:rFonts w:eastAsia="Arial"/>
              </w:rPr>
              <w:t>, Governance</w:t>
            </w:r>
            <w:r w:rsidRPr="00251BDE">
              <w:rPr>
                <w:rFonts w:eastAsia="Arial"/>
              </w:rPr>
              <w:t xml:space="preserve"> &amp; </w:t>
            </w:r>
            <w:r w:rsidR="00701A1A" w:rsidRPr="00251BDE">
              <w:rPr>
                <w:rFonts w:eastAsia="Arial"/>
              </w:rPr>
              <w:t xml:space="preserve">Assurance </w:t>
            </w:r>
            <w:r w:rsidRPr="00251BDE">
              <w:rPr>
                <w:rFonts w:eastAsia="Arial"/>
              </w:rPr>
              <w:t xml:space="preserve">functions to deliver </w:t>
            </w:r>
            <w:r w:rsidR="00701A1A" w:rsidRPr="00251BDE">
              <w:rPr>
                <w:rFonts w:eastAsia="Arial"/>
              </w:rPr>
              <w:t xml:space="preserve">assurance on </w:t>
            </w:r>
            <w:r w:rsidRPr="00251BDE">
              <w:rPr>
                <w:rFonts w:eastAsia="Arial"/>
              </w:rPr>
              <w:t xml:space="preserve">business case benefits and outcomes and that a framework is in place for the monitoring of continual improvement initiatives. </w:t>
            </w:r>
            <w:r w:rsidR="006936CD" w:rsidRPr="00251BDE">
              <w:rPr>
                <w:rFonts w:eastAsia="Arial"/>
              </w:rPr>
              <w:t xml:space="preserve">The postholder will </w:t>
            </w:r>
            <w:proofErr w:type="gramStart"/>
            <w:r w:rsidR="006936CD" w:rsidRPr="00251BDE">
              <w:rPr>
                <w:rFonts w:eastAsia="Arial"/>
              </w:rPr>
              <w:t>l</w:t>
            </w:r>
            <w:r w:rsidRPr="00251BDE">
              <w:rPr>
                <w:rFonts w:eastAsia="Arial"/>
              </w:rPr>
              <w:t xml:space="preserve">ead </w:t>
            </w:r>
            <w:r w:rsidR="00701A1A" w:rsidRPr="00251BDE">
              <w:rPr>
                <w:rFonts w:eastAsia="Arial"/>
              </w:rPr>
              <w:t xml:space="preserve"> on</w:t>
            </w:r>
            <w:proofErr w:type="gramEnd"/>
            <w:r w:rsidR="00701A1A" w:rsidRPr="00251BDE">
              <w:rPr>
                <w:rFonts w:eastAsia="Arial"/>
              </w:rPr>
              <w:t xml:space="preserve"> portfolio assurance</w:t>
            </w:r>
            <w:r w:rsidRPr="00251BDE">
              <w:rPr>
                <w:rFonts w:eastAsia="Arial"/>
              </w:rPr>
              <w:t xml:space="preserve">, develop </w:t>
            </w:r>
            <w:bookmarkStart w:id="3" w:name="_Int_MBGZd91D"/>
            <w:r w:rsidRPr="00251BDE">
              <w:rPr>
                <w:rFonts w:eastAsia="Arial"/>
              </w:rPr>
              <w:t>clear</w:t>
            </w:r>
            <w:r w:rsidR="006936CD" w:rsidRPr="00251BDE">
              <w:rPr>
                <w:rFonts w:eastAsia="Arial"/>
              </w:rPr>
              <w:t xml:space="preserve"> </w:t>
            </w:r>
            <w:r w:rsidRPr="00251BDE">
              <w:rPr>
                <w:rFonts w:eastAsia="Arial"/>
              </w:rPr>
              <w:t>vision</w:t>
            </w:r>
            <w:bookmarkEnd w:id="3"/>
            <w:r w:rsidRPr="00251BDE">
              <w:rPr>
                <w:rFonts w:eastAsia="Arial"/>
              </w:rPr>
              <w:t xml:space="preserve"> and standards and champion the use of best practice project</w:t>
            </w:r>
            <w:r w:rsidR="006936CD" w:rsidRPr="00251BDE">
              <w:rPr>
                <w:rFonts w:eastAsia="Arial"/>
              </w:rPr>
              <w:t xml:space="preserve"> m</w:t>
            </w:r>
            <w:r w:rsidRPr="00251BDE">
              <w:rPr>
                <w:rFonts w:eastAsia="Arial"/>
              </w:rPr>
              <w:t xml:space="preserve">anagement standards and processes. </w:t>
            </w:r>
            <w:r w:rsidR="006936CD" w:rsidRPr="00251BDE">
              <w:rPr>
                <w:rFonts w:eastAsia="Arial"/>
              </w:rPr>
              <w:t>They will b</w:t>
            </w:r>
            <w:r w:rsidRPr="00251BDE">
              <w:rPr>
                <w:rFonts w:eastAsia="Arial"/>
              </w:rPr>
              <w:t>uild strong networks both internally and externally.</w:t>
            </w:r>
          </w:p>
          <w:p w14:paraId="3647642C" w14:textId="5F6E7455" w:rsidR="00774BDE" w:rsidRPr="00251BDE" w:rsidRDefault="00774BDE" w:rsidP="2670724A">
            <w:pPr>
              <w:spacing w:before="120" w:after="120"/>
              <w:rPr>
                <w:rFonts w:ascii="Arial" w:eastAsia="Arial" w:hAnsi="Arial" w:cs="Arial"/>
              </w:rPr>
            </w:pPr>
            <w:r w:rsidRPr="00251BDE">
              <w:rPr>
                <w:rFonts w:ascii="Arial" w:eastAsia="Arial" w:hAnsi="Arial" w:cs="Arial"/>
              </w:rPr>
              <w:t xml:space="preserve">Specific accountabilities include:  </w:t>
            </w:r>
          </w:p>
          <w:p w14:paraId="6BDAC4B2" w14:textId="259327E3" w:rsidR="006936CD" w:rsidRPr="00251BDE" w:rsidRDefault="006936CD" w:rsidP="2670724A">
            <w:pPr>
              <w:pStyle w:val="ListParagraph"/>
              <w:numPr>
                <w:ilvl w:val="0"/>
                <w:numId w:val="2"/>
              </w:numPr>
              <w:spacing w:before="120" w:after="120"/>
              <w:rPr>
                <w:rFonts w:eastAsia="Arial"/>
                <w:lang w:eastAsia="en-GB"/>
              </w:rPr>
            </w:pPr>
            <w:r w:rsidRPr="00251BDE">
              <w:rPr>
                <w:rFonts w:eastAsia="Arial"/>
                <w:lang w:eastAsia="en-GB"/>
              </w:rPr>
              <w:t xml:space="preserve">Working with the DD for Project Delivery and Change and the Director of Governance and Assurance continually improve governance </w:t>
            </w:r>
            <w:r w:rsidR="003A5003" w:rsidRPr="00251BDE">
              <w:rPr>
                <w:rFonts w:eastAsia="Arial"/>
                <w:lang w:eastAsia="en-GB"/>
              </w:rPr>
              <w:t xml:space="preserve">and assurance </w:t>
            </w:r>
            <w:r w:rsidRPr="00251BDE">
              <w:rPr>
                <w:rFonts w:eastAsia="Arial"/>
                <w:lang w:eastAsia="en-GB"/>
              </w:rPr>
              <w:t xml:space="preserve">arrangements for the delivery of </w:t>
            </w:r>
            <w:r w:rsidR="003A5003" w:rsidRPr="00251BDE">
              <w:rPr>
                <w:rFonts w:eastAsia="Arial"/>
                <w:lang w:eastAsia="en-GB"/>
              </w:rPr>
              <w:t xml:space="preserve">programmes </w:t>
            </w:r>
            <w:r w:rsidR="008F0490" w:rsidRPr="00251BDE">
              <w:rPr>
                <w:rFonts w:eastAsia="Arial"/>
                <w:lang w:eastAsia="en-GB"/>
              </w:rPr>
              <w:t>and associated business change</w:t>
            </w:r>
            <w:r w:rsidRPr="00251BDE">
              <w:rPr>
                <w:rFonts w:eastAsia="Arial"/>
                <w:lang w:eastAsia="en-GB"/>
              </w:rPr>
              <w:t xml:space="preserve">. Define clear roles, responsibilities and accountabilities that align with organisational practice. Monitor the effectiveness of controls and ensure that recommendations from </w:t>
            </w:r>
            <w:r w:rsidR="00C37DF6" w:rsidRPr="00251BDE">
              <w:rPr>
                <w:rFonts w:eastAsia="Arial"/>
                <w:lang w:eastAsia="en-GB"/>
              </w:rPr>
              <w:t xml:space="preserve">internal and external </w:t>
            </w:r>
            <w:r w:rsidRPr="00251BDE">
              <w:rPr>
                <w:rFonts w:eastAsia="Arial"/>
                <w:lang w:eastAsia="en-GB"/>
              </w:rPr>
              <w:t>audit</w:t>
            </w:r>
            <w:r w:rsidR="00C37DF6" w:rsidRPr="00251BDE">
              <w:rPr>
                <w:rFonts w:eastAsia="Arial"/>
                <w:lang w:eastAsia="en-GB"/>
              </w:rPr>
              <w:t>s</w:t>
            </w:r>
            <w:r w:rsidRPr="00251BDE">
              <w:rPr>
                <w:rFonts w:eastAsia="Arial"/>
                <w:lang w:eastAsia="en-GB"/>
              </w:rPr>
              <w:t xml:space="preserve"> or milestone reviews are acted upon.</w:t>
            </w:r>
          </w:p>
          <w:p w14:paraId="42B8E344" w14:textId="1B1F482B" w:rsidR="006936CD" w:rsidRPr="00251BDE" w:rsidRDefault="006936CD" w:rsidP="2670724A">
            <w:pPr>
              <w:pStyle w:val="ListParagraph"/>
              <w:numPr>
                <w:ilvl w:val="0"/>
                <w:numId w:val="2"/>
              </w:numPr>
              <w:spacing w:before="120" w:after="120"/>
              <w:rPr>
                <w:rFonts w:eastAsia="Arial"/>
                <w:lang w:eastAsia="en-GB"/>
              </w:rPr>
            </w:pPr>
            <w:r w:rsidRPr="00251BDE">
              <w:rPr>
                <w:rFonts w:eastAsia="Arial"/>
                <w:lang w:eastAsia="en-GB"/>
              </w:rPr>
              <w:t>Drive continuous improvement of risk and issue management process within the function</w:t>
            </w:r>
            <w:r w:rsidR="00C37DF6" w:rsidRPr="00251BDE">
              <w:rPr>
                <w:rFonts w:eastAsia="Arial"/>
                <w:lang w:eastAsia="en-GB"/>
              </w:rPr>
              <w:t xml:space="preserve"> lead risk mitigations and escalating risks in a timely </w:t>
            </w:r>
            <w:r w:rsidR="2167B143" w:rsidRPr="00251BDE">
              <w:rPr>
                <w:rFonts w:eastAsia="Arial"/>
                <w:lang w:eastAsia="en-GB"/>
              </w:rPr>
              <w:t>fashion.</w:t>
            </w:r>
            <w:r w:rsidRPr="00251BDE">
              <w:rPr>
                <w:rFonts w:eastAsia="Arial"/>
                <w:lang w:eastAsia="en-GB"/>
              </w:rPr>
              <w:t xml:space="preserve"> Driving innovation and introduce the latest learning from Government Functional Project Delivery standards, the Association of Chartered Project management and other professional bodies and academic research</w:t>
            </w:r>
          </w:p>
          <w:p w14:paraId="49F37242" w14:textId="6289735A" w:rsidR="006936CD" w:rsidRPr="00251BDE" w:rsidRDefault="006936CD" w:rsidP="2670724A">
            <w:pPr>
              <w:pStyle w:val="ListParagraph"/>
              <w:numPr>
                <w:ilvl w:val="0"/>
                <w:numId w:val="2"/>
              </w:numPr>
              <w:spacing w:before="120" w:after="120"/>
              <w:rPr>
                <w:rFonts w:eastAsia="Arial"/>
                <w:lang w:eastAsia="en-GB"/>
              </w:rPr>
            </w:pPr>
            <w:r w:rsidRPr="00251BDE">
              <w:rPr>
                <w:rFonts w:eastAsia="Arial"/>
                <w:lang w:eastAsia="en-GB"/>
              </w:rPr>
              <w:t xml:space="preserve">Continually improve project control frameworks and strategies. Create a culture of continuous improvement and learning from experience. Identify interdependencies, common capability and opportunities across projects, </w:t>
            </w:r>
            <w:r w:rsidR="72B7DCED" w:rsidRPr="00251BDE">
              <w:rPr>
                <w:rFonts w:eastAsia="Arial"/>
                <w:lang w:eastAsia="en-GB"/>
              </w:rPr>
              <w:t>programmes,</w:t>
            </w:r>
            <w:r w:rsidRPr="00251BDE">
              <w:rPr>
                <w:rFonts w:eastAsia="Arial"/>
                <w:lang w:eastAsia="en-GB"/>
              </w:rPr>
              <w:t xml:space="preserve"> and the </w:t>
            </w:r>
            <w:r w:rsidR="00190CCF" w:rsidRPr="00251BDE">
              <w:rPr>
                <w:rFonts w:eastAsia="Arial"/>
                <w:lang w:eastAsia="en-GB"/>
              </w:rPr>
              <w:t>function</w:t>
            </w:r>
            <w:r w:rsidRPr="00251BDE">
              <w:rPr>
                <w:rFonts w:eastAsia="Arial"/>
                <w:lang w:eastAsia="en-GB"/>
              </w:rPr>
              <w:t xml:space="preserve">. </w:t>
            </w:r>
          </w:p>
          <w:p w14:paraId="1B731D8E" w14:textId="77777777" w:rsidR="00190CCF" w:rsidRPr="00251BDE" w:rsidRDefault="00190CCF" w:rsidP="2670724A">
            <w:pPr>
              <w:pStyle w:val="ListParagraph"/>
              <w:numPr>
                <w:ilvl w:val="0"/>
                <w:numId w:val="2"/>
              </w:numPr>
              <w:spacing w:before="120" w:after="120"/>
              <w:rPr>
                <w:rFonts w:eastAsia="Arial"/>
                <w:lang w:eastAsia="en-GB"/>
              </w:rPr>
            </w:pPr>
            <w:r w:rsidRPr="00251BDE">
              <w:rPr>
                <w:rFonts w:eastAsia="Arial"/>
                <w:lang w:eastAsia="en-GB"/>
              </w:rPr>
              <w:t xml:space="preserve">Working with the other DDs in the function, the Director of Change and Improvement, and business partners in finance and HR support the development of business cases ensuring alignment with all senior stakeholders and SROs including associated </w:t>
            </w:r>
            <w:r w:rsidRPr="00251BDE">
              <w:rPr>
                <w:rFonts w:eastAsia="Arial"/>
                <w:lang w:eastAsia="en-GB"/>
              </w:rPr>
              <w:lastRenderedPageBreak/>
              <w:t xml:space="preserve">budgets for programmes and projects as well as reviewing the forecast actual costs against them. </w:t>
            </w:r>
          </w:p>
          <w:p w14:paraId="2A418051" w14:textId="1B1E70C7" w:rsidR="00E268CD" w:rsidRPr="00251BDE" w:rsidRDefault="00E8750E" w:rsidP="2670724A">
            <w:pPr>
              <w:pStyle w:val="ListParagraph"/>
              <w:numPr>
                <w:ilvl w:val="0"/>
                <w:numId w:val="2"/>
              </w:numPr>
              <w:spacing w:before="120" w:after="120"/>
              <w:rPr>
                <w:rFonts w:eastAsia="Arial"/>
                <w:lang w:eastAsia="en-GB"/>
              </w:rPr>
            </w:pPr>
            <w:r w:rsidRPr="00251BDE">
              <w:rPr>
                <w:rFonts w:eastAsia="Arial"/>
                <w:lang w:eastAsia="en-GB"/>
              </w:rPr>
              <w:t>P</w:t>
            </w:r>
            <w:r w:rsidR="00E268CD" w:rsidRPr="00251BDE">
              <w:rPr>
                <w:rFonts w:eastAsia="Arial"/>
                <w:lang w:eastAsia="en-GB"/>
              </w:rPr>
              <w:t>rovid</w:t>
            </w:r>
            <w:r w:rsidR="00190CCF" w:rsidRPr="00251BDE">
              <w:rPr>
                <w:rFonts w:eastAsia="Arial"/>
                <w:lang w:eastAsia="en-GB"/>
              </w:rPr>
              <w:t xml:space="preserve">e </w:t>
            </w:r>
            <w:r w:rsidR="00E268CD" w:rsidRPr="00251BDE">
              <w:rPr>
                <w:rFonts w:eastAsia="Arial"/>
                <w:lang w:eastAsia="en-GB"/>
              </w:rPr>
              <w:t xml:space="preserve">assurance to </w:t>
            </w:r>
            <w:r w:rsidR="003A5003" w:rsidRPr="00251BDE">
              <w:rPr>
                <w:rFonts w:eastAsia="Arial"/>
                <w:lang w:eastAsia="en-GB"/>
              </w:rPr>
              <w:t>Executive Committee</w:t>
            </w:r>
            <w:r w:rsidR="00E268CD" w:rsidRPr="00251BDE">
              <w:rPr>
                <w:rFonts w:eastAsia="Arial"/>
                <w:lang w:eastAsia="en-GB"/>
              </w:rPr>
              <w:t xml:space="preserve"> and the Board on how effectively resource, capability and governance is aligned for </w:t>
            </w:r>
            <w:r w:rsidR="00106A39" w:rsidRPr="00251BDE">
              <w:rPr>
                <w:rFonts w:eastAsia="Arial"/>
                <w:lang w:eastAsia="en-GB"/>
              </w:rPr>
              <w:t xml:space="preserve">delivering </w:t>
            </w:r>
            <w:r w:rsidR="003A5003" w:rsidRPr="00251BDE">
              <w:rPr>
                <w:rFonts w:eastAsia="Arial"/>
                <w:lang w:eastAsia="en-GB"/>
              </w:rPr>
              <w:t xml:space="preserve">change </w:t>
            </w:r>
            <w:r w:rsidR="00E268CD" w:rsidRPr="00251BDE">
              <w:rPr>
                <w:rFonts w:eastAsia="Arial"/>
                <w:lang w:eastAsia="en-GB"/>
              </w:rPr>
              <w:t>objectives</w:t>
            </w:r>
            <w:r w:rsidR="00106A39" w:rsidRPr="00251BDE">
              <w:rPr>
                <w:rFonts w:eastAsia="Arial"/>
                <w:lang w:eastAsia="en-GB"/>
              </w:rPr>
              <w:t>.</w:t>
            </w:r>
          </w:p>
          <w:p w14:paraId="2DE471F4" w14:textId="5F8DA63C" w:rsidR="00190CCF" w:rsidRPr="00251BDE" w:rsidRDefault="00190CCF" w:rsidP="2670724A">
            <w:pPr>
              <w:pStyle w:val="ListParagraph"/>
              <w:numPr>
                <w:ilvl w:val="0"/>
                <w:numId w:val="2"/>
              </w:numPr>
              <w:spacing w:before="120" w:after="120"/>
              <w:rPr>
                <w:rFonts w:eastAsia="Arial"/>
                <w:lang w:eastAsia="en-GB"/>
              </w:rPr>
            </w:pPr>
            <w:r w:rsidRPr="00251BDE">
              <w:rPr>
                <w:rFonts w:eastAsia="Arial"/>
                <w:lang w:eastAsia="en-GB"/>
              </w:rPr>
              <w:t xml:space="preserve">Working in collaboration with the </w:t>
            </w:r>
            <w:r w:rsidR="008F0490" w:rsidRPr="00251BDE">
              <w:rPr>
                <w:rFonts w:eastAsia="Arial"/>
                <w:lang w:eastAsia="en-GB"/>
              </w:rPr>
              <w:t xml:space="preserve">Director of Change &amp; Improvement, </w:t>
            </w:r>
            <w:r w:rsidRPr="00251BDE">
              <w:rPr>
                <w:rFonts w:eastAsia="Arial"/>
                <w:lang w:eastAsia="en-GB"/>
              </w:rPr>
              <w:t xml:space="preserve">DDs in the function, the ET, Directors of Technology and Governance, Assurance and Performance and other key stakeholders lead the prioritisation of change </w:t>
            </w:r>
            <w:r w:rsidR="008F0490" w:rsidRPr="00251BDE">
              <w:rPr>
                <w:rFonts w:eastAsia="Arial"/>
                <w:lang w:eastAsia="en-GB"/>
              </w:rPr>
              <w:t xml:space="preserve">and improvement initiatives. </w:t>
            </w:r>
            <w:r w:rsidR="003A5003" w:rsidRPr="00251BDE">
              <w:rPr>
                <w:rFonts w:eastAsia="Arial"/>
                <w:lang w:eastAsia="en-GB"/>
              </w:rPr>
              <w:t>Oversee the</w:t>
            </w:r>
            <w:r w:rsidR="008F0490" w:rsidRPr="00251BDE">
              <w:rPr>
                <w:rFonts w:eastAsia="Arial"/>
                <w:lang w:eastAsia="en-GB"/>
              </w:rPr>
              <w:t xml:space="preserve"> rolling </w:t>
            </w:r>
            <w:r w:rsidR="775F6B35" w:rsidRPr="00251BDE">
              <w:rPr>
                <w:rFonts w:eastAsia="Arial"/>
                <w:lang w:eastAsia="en-GB"/>
              </w:rPr>
              <w:t>3-year</w:t>
            </w:r>
            <w:r w:rsidR="008F0490" w:rsidRPr="00251BDE">
              <w:rPr>
                <w:rFonts w:eastAsia="Arial"/>
                <w:lang w:eastAsia="en-GB"/>
              </w:rPr>
              <w:t xml:space="preserve"> roadmap</w:t>
            </w:r>
            <w:r w:rsidRPr="00251BDE">
              <w:rPr>
                <w:rFonts w:eastAsia="Arial"/>
                <w:lang w:eastAsia="en-GB"/>
              </w:rPr>
              <w:t xml:space="preserve"> </w:t>
            </w:r>
            <w:r w:rsidR="008F0490" w:rsidRPr="00251BDE">
              <w:rPr>
                <w:rFonts w:eastAsia="Arial"/>
                <w:lang w:eastAsia="en-GB"/>
              </w:rPr>
              <w:t xml:space="preserve">identifying required future competencies and capabilities, resources, </w:t>
            </w:r>
            <w:r w:rsidR="14ED2B6B" w:rsidRPr="00251BDE">
              <w:rPr>
                <w:rFonts w:eastAsia="Arial"/>
                <w:lang w:eastAsia="en-GB"/>
              </w:rPr>
              <w:t>funding,</w:t>
            </w:r>
            <w:r w:rsidR="008F0490" w:rsidRPr="00251BDE">
              <w:rPr>
                <w:rFonts w:eastAsia="Arial"/>
                <w:lang w:eastAsia="en-GB"/>
              </w:rPr>
              <w:t xml:space="preserve"> and benefits and undertake an annual review of the prioritisation definitions to ensure fit for purpose for the future.</w:t>
            </w:r>
          </w:p>
          <w:p w14:paraId="2FF45EE8" w14:textId="582F336C" w:rsidR="008F0490" w:rsidRPr="00251BDE" w:rsidRDefault="008F0490" w:rsidP="2670724A">
            <w:pPr>
              <w:pStyle w:val="ListParagraph"/>
              <w:numPr>
                <w:ilvl w:val="0"/>
                <w:numId w:val="2"/>
              </w:numPr>
              <w:spacing w:before="120" w:after="120"/>
              <w:rPr>
                <w:rFonts w:eastAsia="Arial"/>
                <w:lang w:eastAsia="en-GB"/>
              </w:rPr>
            </w:pPr>
            <w:r w:rsidRPr="00251BDE">
              <w:rPr>
                <w:rFonts w:eastAsia="Arial"/>
                <w:lang w:eastAsia="en-GB"/>
              </w:rPr>
              <w:t xml:space="preserve">Working in collaboration with the Director of Change &amp; Improvement, DDs in the function, finance and HR business partners and other key stakeholders </w:t>
            </w:r>
            <w:r w:rsidR="003A5003" w:rsidRPr="00251BDE">
              <w:rPr>
                <w:rFonts w:eastAsia="Arial"/>
                <w:lang w:eastAsia="en-GB"/>
              </w:rPr>
              <w:t xml:space="preserve">contribute to </w:t>
            </w:r>
            <w:r w:rsidRPr="00251BDE">
              <w:rPr>
                <w:rFonts w:eastAsia="Arial"/>
                <w:lang w:eastAsia="en-GB"/>
              </w:rPr>
              <w:t>the submission of the annual prioritisation and improvement activities and associated budgets and benefits.</w:t>
            </w:r>
          </w:p>
          <w:p w14:paraId="4CE9A5C6" w14:textId="25D49818" w:rsidR="00C37DF6" w:rsidRPr="00251BDE" w:rsidRDefault="00C37DF6" w:rsidP="2670724A">
            <w:pPr>
              <w:pStyle w:val="ListParagraph"/>
              <w:numPr>
                <w:ilvl w:val="0"/>
                <w:numId w:val="2"/>
              </w:numPr>
              <w:spacing w:before="120" w:after="120"/>
              <w:rPr>
                <w:rFonts w:eastAsia="Arial"/>
                <w:lang w:eastAsia="en-GB"/>
              </w:rPr>
            </w:pPr>
            <w:r w:rsidRPr="00251BDE">
              <w:rPr>
                <w:rFonts w:eastAsia="Arial"/>
                <w:lang w:eastAsia="en-GB"/>
              </w:rPr>
              <w:t xml:space="preserve">Working with other DDs in the function lead the </w:t>
            </w:r>
            <w:r w:rsidR="003A5003" w:rsidRPr="00251BDE">
              <w:rPr>
                <w:rFonts w:eastAsia="Arial"/>
                <w:lang w:eastAsia="en-GB"/>
              </w:rPr>
              <w:t xml:space="preserve">assurance </w:t>
            </w:r>
            <w:r w:rsidRPr="00251BDE">
              <w:rPr>
                <w:rFonts w:eastAsia="Arial"/>
                <w:lang w:eastAsia="en-GB"/>
              </w:rPr>
              <w:t>and oversight of benefits, ensuring the realisation of agreed benefits from CQC change investments.</w:t>
            </w:r>
          </w:p>
          <w:p w14:paraId="3A897F50" w14:textId="77777777" w:rsidR="00C37DF6" w:rsidRPr="00251BDE" w:rsidRDefault="00C37DF6" w:rsidP="2670724A">
            <w:pPr>
              <w:pStyle w:val="ListParagraph"/>
              <w:numPr>
                <w:ilvl w:val="0"/>
                <w:numId w:val="2"/>
              </w:numPr>
              <w:spacing w:before="120" w:after="120"/>
              <w:rPr>
                <w:rFonts w:eastAsia="Arial"/>
                <w:lang w:eastAsia="en-GB"/>
              </w:rPr>
            </w:pPr>
            <w:r w:rsidRPr="00251BDE">
              <w:rPr>
                <w:rFonts w:eastAsia="Arial"/>
                <w:lang w:eastAsia="en-GB"/>
              </w:rPr>
              <w:t>As part of Corporate Reporting and Approvals responsibilities ensure all approvals including that of the DHSC and other bodies including any commercial arrangements that support change delivery are in place ahead of project delivery.</w:t>
            </w:r>
          </w:p>
          <w:p w14:paraId="47E5E67F" w14:textId="77777777" w:rsidR="00E8750E" w:rsidRPr="00251BDE" w:rsidRDefault="00E8750E" w:rsidP="2670724A">
            <w:pPr>
              <w:pStyle w:val="ListParagraph"/>
              <w:numPr>
                <w:ilvl w:val="0"/>
                <w:numId w:val="2"/>
              </w:numPr>
              <w:spacing w:before="120" w:after="120"/>
              <w:rPr>
                <w:rFonts w:eastAsia="Arial"/>
              </w:rPr>
            </w:pPr>
            <w:r w:rsidRPr="00251BDE">
              <w:rPr>
                <w:rFonts w:eastAsia="Arial"/>
              </w:rPr>
              <w:t>The postholder will be expected to:</w:t>
            </w:r>
          </w:p>
          <w:p w14:paraId="59C86615" w14:textId="77777777" w:rsidR="00047864" w:rsidRPr="00251BDE" w:rsidRDefault="00E8750E" w:rsidP="2670724A">
            <w:pPr>
              <w:pStyle w:val="ListParagraph"/>
              <w:numPr>
                <w:ilvl w:val="0"/>
                <w:numId w:val="2"/>
              </w:numPr>
              <w:spacing w:before="120" w:after="120"/>
              <w:rPr>
                <w:rFonts w:eastAsia="Arial"/>
              </w:rPr>
            </w:pPr>
            <w:r w:rsidRPr="00251BDE">
              <w:rPr>
                <w:rFonts w:eastAsia="Arial"/>
              </w:rPr>
              <w:t>lead and motivate the team to provide an effective and improving service</w:t>
            </w:r>
            <w:r w:rsidR="00047864" w:rsidRPr="00251BDE">
              <w:rPr>
                <w:rFonts w:eastAsia="Arial"/>
              </w:rPr>
              <w:t xml:space="preserve"> and ensures that the team bonds and meets regularly with monthly one to one face to face meetings and quarterly full team meetings as a minimum.</w:t>
            </w:r>
          </w:p>
          <w:p w14:paraId="78012C8F" w14:textId="77777777" w:rsidR="00E8750E" w:rsidRPr="00251BDE" w:rsidRDefault="00E8750E" w:rsidP="2670724A">
            <w:pPr>
              <w:pStyle w:val="ListParagraph"/>
              <w:numPr>
                <w:ilvl w:val="0"/>
                <w:numId w:val="2"/>
              </w:numPr>
              <w:spacing w:before="120" w:after="120"/>
              <w:rPr>
                <w:rFonts w:eastAsia="Arial"/>
              </w:rPr>
            </w:pPr>
            <w:r w:rsidRPr="00251BDE">
              <w:rPr>
                <w:rFonts w:eastAsia="Arial"/>
              </w:rPr>
              <w:t xml:space="preserve">provide coaching and mentoring support to the team to ensure staff have the appropriate support mechanism to develop and excel. </w:t>
            </w:r>
          </w:p>
          <w:p w14:paraId="7E4760CA" w14:textId="60A718AF" w:rsidR="00E268CD" w:rsidRPr="00251BDE" w:rsidRDefault="00E8750E" w:rsidP="2670724A">
            <w:pPr>
              <w:pStyle w:val="ListParagraph"/>
              <w:numPr>
                <w:ilvl w:val="0"/>
                <w:numId w:val="2"/>
              </w:numPr>
              <w:spacing w:before="120" w:after="120"/>
              <w:jc w:val="both"/>
              <w:rPr>
                <w:rFonts w:eastAsia="Arial"/>
                <w:color w:val="000000" w:themeColor="text1"/>
              </w:rPr>
            </w:pPr>
            <w:r w:rsidRPr="00251BDE">
              <w:rPr>
                <w:rFonts w:eastAsia="Arial"/>
              </w:rPr>
              <w:t>manage budgets effectively to ensure cost saving/reduction as appropriate.</w:t>
            </w:r>
            <w:r w:rsidRPr="00251BDE">
              <w:rPr>
                <w:rFonts w:eastAsia="Arial"/>
                <w:color w:val="000000" w:themeColor="text1"/>
              </w:rPr>
              <w:t xml:space="preserve"> </w:t>
            </w:r>
          </w:p>
        </w:tc>
      </w:tr>
      <w:tr w:rsidR="006F7F6E" w:rsidRPr="00D026B8" w14:paraId="2CC0A8A2" w14:textId="77777777" w:rsidTr="2670724A">
        <w:trPr>
          <w:gridBefore w:val="1"/>
          <w:wBefore w:w="27" w:type="dxa"/>
          <w:trHeight w:val="530"/>
        </w:trPr>
        <w:tc>
          <w:tcPr>
            <w:tcW w:w="1980" w:type="dxa"/>
          </w:tcPr>
          <w:p w14:paraId="5D9F21B0" w14:textId="6D0E6D09" w:rsidR="006F7F6E" w:rsidRDefault="006F7F6E" w:rsidP="00251BDE">
            <w:pPr>
              <w:spacing w:before="120" w:after="120"/>
              <w:rPr>
                <w:rFonts w:ascii="Arial" w:hAnsi="Arial" w:cs="Arial"/>
              </w:rPr>
            </w:pPr>
            <w:r w:rsidRPr="00666988">
              <w:rPr>
                <w:rFonts w:ascii="Arial" w:hAnsi="Arial" w:cs="Arial"/>
              </w:rPr>
              <w:lastRenderedPageBreak/>
              <w:t>Specific</w:t>
            </w:r>
            <w:r w:rsidR="00251BDE">
              <w:rPr>
                <w:rFonts w:ascii="Arial" w:hAnsi="Arial" w:cs="Arial"/>
              </w:rPr>
              <w:t xml:space="preserve"> </w:t>
            </w:r>
            <w:r w:rsidRPr="00666988">
              <w:rPr>
                <w:rFonts w:ascii="Arial" w:hAnsi="Arial" w:cs="Arial"/>
              </w:rPr>
              <w:t>skills and experience</w:t>
            </w:r>
          </w:p>
        </w:tc>
        <w:tc>
          <w:tcPr>
            <w:tcW w:w="7632" w:type="dxa"/>
          </w:tcPr>
          <w:p w14:paraId="3CDC5379" w14:textId="77777777" w:rsidR="006F7F6E" w:rsidRPr="00251BDE" w:rsidRDefault="006F7F6E" w:rsidP="2670724A">
            <w:pPr>
              <w:spacing w:before="120" w:after="120"/>
              <w:rPr>
                <w:rFonts w:ascii="Arial" w:hAnsi="Arial" w:cs="Arial"/>
                <w:u w:val="single"/>
              </w:rPr>
            </w:pPr>
            <w:r w:rsidRPr="00251BDE">
              <w:rPr>
                <w:rFonts w:ascii="Arial" w:hAnsi="Arial" w:cs="Arial"/>
                <w:u w:val="single"/>
              </w:rPr>
              <w:t>Essential</w:t>
            </w:r>
          </w:p>
          <w:p w14:paraId="5938F895" w14:textId="62E4CB77" w:rsidR="00E377D2" w:rsidRPr="00E377D2" w:rsidRDefault="00E377D2" w:rsidP="00E377D2">
            <w:pPr>
              <w:pStyle w:val="ListParagraph"/>
              <w:numPr>
                <w:ilvl w:val="0"/>
                <w:numId w:val="2"/>
              </w:numPr>
              <w:spacing w:before="120" w:after="120"/>
            </w:pPr>
            <w:r>
              <w:t>Qualifications in Project and Programme Management or Portfolio Management</w:t>
            </w:r>
          </w:p>
          <w:p w14:paraId="1713C25D" w14:textId="40996EB5" w:rsidR="003A5003" w:rsidRDefault="003A5003" w:rsidP="00E377D2">
            <w:pPr>
              <w:pStyle w:val="ListParagraph"/>
              <w:numPr>
                <w:ilvl w:val="0"/>
                <w:numId w:val="2"/>
              </w:numPr>
              <w:spacing w:before="120" w:after="120"/>
            </w:pPr>
            <w:r>
              <w:rPr>
                <w:color w:val="000000"/>
              </w:rPr>
              <w:t xml:space="preserve">Significant experience of developing </w:t>
            </w:r>
            <w:r w:rsidRPr="00701A1A">
              <w:rPr>
                <w:color w:val="000000"/>
              </w:rPr>
              <w:t xml:space="preserve">an </w:t>
            </w:r>
            <w:r>
              <w:rPr>
                <w:color w:val="000000"/>
              </w:rPr>
              <w:t xml:space="preserve">organisational </w:t>
            </w:r>
            <w:r w:rsidRPr="00701A1A">
              <w:rPr>
                <w:color w:val="000000"/>
              </w:rPr>
              <w:t>assurance and advice service</w:t>
            </w:r>
            <w:r>
              <w:rPr>
                <w:color w:val="000000"/>
              </w:rPr>
              <w:t>,</w:t>
            </w:r>
            <w:r w:rsidRPr="00701A1A">
              <w:rPr>
                <w:color w:val="000000"/>
              </w:rPr>
              <w:t xml:space="preserve"> </w:t>
            </w:r>
            <w:r>
              <w:rPr>
                <w:color w:val="000000"/>
              </w:rPr>
              <w:t xml:space="preserve">specifically </w:t>
            </w:r>
            <w:r w:rsidRPr="00701A1A">
              <w:rPr>
                <w:color w:val="000000"/>
              </w:rPr>
              <w:t xml:space="preserve">in relation to major change </w:t>
            </w:r>
            <w:r>
              <w:rPr>
                <w:color w:val="000000"/>
              </w:rPr>
              <w:t>programmes,</w:t>
            </w:r>
            <w:r w:rsidRPr="00701A1A">
              <w:rPr>
                <w:color w:val="000000"/>
              </w:rPr>
              <w:t xml:space="preserve"> that provides an independent and objective assessment of confidence, supports effective decision making and thus drives successful delivery of </w:t>
            </w:r>
            <w:r>
              <w:rPr>
                <w:color w:val="000000"/>
              </w:rPr>
              <w:t>a Major Change Portfolio.</w:t>
            </w:r>
          </w:p>
          <w:p w14:paraId="6B7B306E" w14:textId="57C40C2B" w:rsidR="006F7F6E" w:rsidRDefault="006F7F6E" w:rsidP="00E377D2">
            <w:pPr>
              <w:pStyle w:val="ListParagraph"/>
              <w:numPr>
                <w:ilvl w:val="0"/>
                <w:numId w:val="2"/>
              </w:numPr>
              <w:spacing w:before="120" w:after="120"/>
            </w:pPr>
            <w:r w:rsidRPr="2670724A">
              <w:lastRenderedPageBreak/>
              <w:t>Experience of managing PMOs for several programmes or projects from low to complex including those with business change requirements</w:t>
            </w:r>
          </w:p>
          <w:p w14:paraId="6FFDE63E" w14:textId="77777777" w:rsidR="006F7F6E" w:rsidRDefault="006F7F6E" w:rsidP="00E377D2">
            <w:pPr>
              <w:pStyle w:val="ListParagraph"/>
              <w:numPr>
                <w:ilvl w:val="0"/>
                <w:numId w:val="2"/>
              </w:numPr>
              <w:spacing w:before="120" w:after="120"/>
            </w:pPr>
            <w:r w:rsidRPr="2670724A">
              <w:t>Experience leading change in a live operational setting.</w:t>
            </w:r>
          </w:p>
          <w:p w14:paraId="7A76C325" w14:textId="77777777" w:rsidR="006F7F6E" w:rsidRDefault="006F7F6E" w:rsidP="00E377D2">
            <w:pPr>
              <w:pStyle w:val="ListParagraph"/>
              <w:numPr>
                <w:ilvl w:val="0"/>
                <w:numId w:val="2"/>
              </w:numPr>
              <w:spacing w:before="120" w:after="120"/>
            </w:pPr>
            <w:r w:rsidRPr="2670724A">
              <w:t>Experience of successfully implementing and sharing best practice</w:t>
            </w:r>
          </w:p>
          <w:p w14:paraId="39294E90" w14:textId="51978AA1" w:rsidR="006F7F6E" w:rsidRDefault="006F7F6E" w:rsidP="00E377D2">
            <w:pPr>
              <w:pStyle w:val="ListParagraph"/>
              <w:numPr>
                <w:ilvl w:val="0"/>
                <w:numId w:val="2"/>
              </w:numPr>
              <w:spacing w:before="120" w:after="120"/>
            </w:pPr>
            <w:r w:rsidRPr="2670724A">
              <w:t xml:space="preserve">Experience of developing and applying project procedures, </w:t>
            </w:r>
            <w:r w:rsidR="2D00EF17" w:rsidRPr="2670724A">
              <w:t>tools,</w:t>
            </w:r>
            <w:r w:rsidRPr="2670724A">
              <w:t xml:space="preserve"> and techniques </w:t>
            </w:r>
            <w:bookmarkStart w:id="4" w:name="_Int_CVLCgymo"/>
            <w:proofErr w:type="gramStart"/>
            <w:r w:rsidRPr="2670724A">
              <w:t>in order to</w:t>
            </w:r>
            <w:bookmarkEnd w:id="4"/>
            <w:proofErr w:type="gramEnd"/>
            <w:r w:rsidRPr="2670724A">
              <w:t xml:space="preserve"> standardise methodologies</w:t>
            </w:r>
          </w:p>
          <w:p w14:paraId="00B7C85A" w14:textId="77777777" w:rsidR="006F7F6E" w:rsidRDefault="006F7F6E" w:rsidP="00E377D2">
            <w:pPr>
              <w:pStyle w:val="ListParagraph"/>
              <w:numPr>
                <w:ilvl w:val="0"/>
                <w:numId w:val="2"/>
              </w:numPr>
              <w:spacing w:before="120" w:after="120"/>
            </w:pPr>
            <w:r w:rsidRPr="2670724A">
              <w:t>Experience of providing expert guidance and support to project/programme teams</w:t>
            </w:r>
          </w:p>
          <w:p w14:paraId="258DD699" w14:textId="77777777" w:rsidR="006F7F6E" w:rsidRDefault="006F7F6E" w:rsidP="00E377D2">
            <w:pPr>
              <w:pStyle w:val="ListParagraph"/>
              <w:numPr>
                <w:ilvl w:val="0"/>
                <w:numId w:val="2"/>
              </w:numPr>
              <w:spacing w:before="120" w:after="120"/>
            </w:pPr>
            <w:r w:rsidRPr="2670724A">
              <w:t xml:space="preserve">Strong stakeholder engagement experience including that of risks and benefits management </w:t>
            </w:r>
          </w:p>
          <w:p w14:paraId="4D6E845F" w14:textId="77777777" w:rsidR="006F7F6E" w:rsidRDefault="006F7F6E" w:rsidP="00E377D2">
            <w:pPr>
              <w:pStyle w:val="ListParagraph"/>
              <w:numPr>
                <w:ilvl w:val="0"/>
                <w:numId w:val="2"/>
              </w:numPr>
              <w:spacing w:before="120" w:after="120"/>
            </w:pPr>
            <w:r w:rsidRPr="2670724A">
              <w:t>Extensive knowledge of project and programmes lifecycles and the governance and assurance activities that should be assigned to them including business case development, planning, resource management, budgeting and cost management, risk and issues management, business change and implementation, benefits management and knowledge management and transfer.</w:t>
            </w:r>
          </w:p>
          <w:p w14:paraId="23D91F38" w14:textId="179A0E8F" w:rsidR="006F7F6E" w:rsidRDefault="006F7F6E" w:rsidP="00E377D2">
            <w:pPr>
              <w:pStyle w:val="ListParagraph"/>
              <w:numPr>
                <w:ilvl w:val="0"/>
                <w:numId w:val="2"/>
              </w:numPr>
              <w:spacing w:before="120" w:after="120"/>
            </w:pPr>
            <w:r w:rsidRPr="2670724A">
              <w:t xml:space="preserve">Visible and credible leader who can navigate uncertainty/ambiguity with strengths in collaboration, communication, </w:t>
            </w:r>
            <w:r w:rsidR="51E3A0F1" w:rsidRPr="2670724A">
              <w:t>resilience,</w:t>
            </w:r>
            <w:r w:rsidRPr="2670724A">
              <w:t xml:space="preserve"> and inspiring others. </w:t>
            </w:r>
          </w:p>
          <w:p w14:paraId="5B8F7C50" w14:textId="77777777" w:rsidR="006F7F6E" w:rsidRPr="00E268CD" w:rsidRDefault="006F7F6E" w:rsidP="00E377D2">
            <w:pPr>
              <w:pStyle w:val="ListParagraph"/>
              <w:numPr>
                <w:ilvl w:val="0"/>
                <w:numId w:val="2"/>
              </w:numPr>
              <w:spacing w:before="120" w:after="120"/>
            </w:pPr>
            <w:r w:rsidRPr="2670724A">
              <w:t xml:space="preserve">Experience of managing, developing and coaching staff. </w:t>
            </w:r>
          </w:p>
          <w:p w14:paraId="2AA0E227" w14:textId="77777777" w:rsidR="006F7F6E" w:rsidRPr="00E268CD" w:rsidRDefault="006F7F6E" w:rsidP="00E377D2">
            <w:pPr>
              <w:pStyle w:val="ListParagraph"/>
              <w:numPr>
                <w:ilvl w:val="0"/>
                <w:numId w:val="2"/>
              </w:numPr>
              <w:spacing w:before="120" w:after="120"/>
            </w:pPr>
            <w:r w:rsidRPr="2670724A">
              <w:t xml:space="preserve">Ability to influence Executive and Board level stakeholders. </w:t>
            </w:r>
          </w:p>
          <w:p w14:paraId="7910CAE1" w14:textId="77777777" w:rsidR="006F7F6E" w:rsidRPr="00E268CD" w:rsidRDefault="006F7F6E" w:rsidP="00E377D2">
            <w:pPr>
              <w:pStyle w:val="ListParagraph"/>
              <w:numPr>
                <w:ilvl w:val="0"/>
                <w:numId w:val="2"/>
              </w:numPr>
              <w:spacing w:before="120" w:after="120"/>
            </w:pPr>
            <w:r w:rsidRPr="2670724A">
              <w:t>Experience of managing matrix style teams.</w:t>
            </w:r>
          </w:p>
          <w:p w14:paraId="14441C57" w14:textId="77777777" w:rsidR="006F7F6E" w:rsidRPr="00C53012" w:rsidRDefault="006F7F6E" w:rsidP="2670724A">
            <w:pPr>
              <w:spacing w:before="120" w:after="120"/>
              <w:rPr>
                <w:rFonts w:ascii="Arial" w:hAnsi="Arial" w:cs="Arial"/>
                <w:u w:val="single"/>
              </w:rPr>
            </w:pPr>
            <w:r w:rsidRPr="00C53012">
              <w:rPr>
                <w:rFonts w:ascii="Arial" w:hAnsi="Arial" w:cs="Arial"/>
                <w:u w:val="single"/>
              </w:rPr>
              <w:t>Desirable:</w:t>
            </w:r>
          </w:p>
          <w:p w14:paraId="1400002A" w14:textId="77777777" w:rsidR="006F7F6E" w:rsidRPr="00E268CD" w:rsidRDefault="006F7F6E" w:rsidP="00E377D2">
            <w:pPr>
              <w:pStyle w:val="ListParagraph"/>
              <w:numPr>
                <w:ilvl w:val="0"/>
                <w:numId w:val="2"/>
              </w:numPr>
              <w:spacing w:before="120" w:after="120"/>
            </w:pPr>
            <w:r w:rsidRPr="2670724A">
              <w:t>Understanding of a regulatory environment.</w:t>
            </w:r>
          </w:p>
          <w:p w14:paraId="5F12F478" w14:textId="77777777" w:rsidR="006F7F6E" w:rsidRPr="00E268CD" w:rsidRDefault="006F7F6E" w:rsidP="00E377D2">
            <w:pPr>
              <w:pStyle w:val="ListParagraph"/>
              <w:numPr>
                <w:ilvl w:val="0"/>
                <w:numId w:val="2"/>
              </w:numPr>
              <w:spacing w:before="120" w:after="120"/>
            </w:pPr>
            <w:r w:rsidRPr="2670724A">
              <w:t>Understanding of the Health and Social care sector.</w:t>
            </w:r>
          </w:p>
          <w:p w14:paraId="753975AF" w14:textId="77777777" w:rsidR="006F7F6E" w:rsidRDefault="006F7F6E" w:rsidP="00E377D2">
            <w:pPr>
              <w:pStyle w:val="ListParagraph"/>
              <w:numPr>
                <w:ilvl w:val="0"/>
                <w:numId w:val="2"/>
              </w:numPr>
              <w:spacing w:before="120" w:after="120"/>
            </w:pPr>
            <w:r w:rsidRPr="2670724A">
              <w:t>Understanding of delivering digital service transformation.</w:t>
            </w:r>
          </w:p>
          <w:p w14:paraId="09AC297F" w14:textId="58760B1C" w:rsidR="006F7F6E" w:rsidRDefault="006F7F6E" w:rsidP="00E377D2">
            <w:pPr>
              <w:pStyle w:val="ListParagraph"/>
              <w:numPr>
                <w:ilvl w:val="0"/>
                <w:numId w:val="2"/>
              </w:numPr>
              <w:spacing w:before="120" w:after="120"/>
            </w:pPr>
            <w:r w:rsidRPr="2670724A">
              <w:t>Understanding of Government Functional Project Delivery Standards</w:t>
            </w:r>
          </w:p>
        </w:tc>
      </w:tr>
      <w:tr w:rsidR="006F7F6E" w:rsidRPr="00D026B8" w14:paraId="20F221F5" w14:textId="77777777" w:rsidTr="2670724A">
        <w:trPr>
          <w:gridBefore w:val="1"/>
          <w:wBefore w:w="27" w:type="dxa"/>
          <w:trHeight w:val="530"/>
        </w:trPr>
        <w:tc>
          <w:tcPr>
            <w:tcW w:w="1980" w:type="dxa"/>
          </w:tcPr>
          <w:p w14:paraId="76120ADE" w14:textId="77777777" w:rsidR="006F7F6E" w:rsidRPr="00666988" w:rsidRDefault="006F7F6E" w:rsidP="006F7F6E">
            <w:pPr>
              <w:spacing w:before="120" w:after="120"/>
              <w:jc w:val="both"/>
              <w:rPr>
                <w:rFonts w:ascii="Arial" w:hAnsi="Arial" w:cs="Arial"/>
              </w:rPr>
            </w:pPr>
            <w:r>
              <w:rPr>
                <w:rFonts w:ascii="Arial" w:hAnsi="Arial" w:cs="Arial"/>
              </w:rPr>
              <w:lastRenderedPageBreak/>
              <w:t>Typical qualifications and professional memberships</w:t>
            </w:r>
          </w:p>
        </w:tc>
        <w:tc>
          <w:tcPr>
            <w:tcW w:w="7632" w:type="dxa"/>
            <w:vAlign w:val="center"/>
          </w:tcPr>
          <w:p w14:paraId="51B78C5D" w14:textId="6DFFF8B8" w:rsidR="006F7F6E" w:rsidRPr="00251BDE" w:rsidRDefault="006F7F6E" w:rsidP="00251BDE">
            <w:pPr>
              <w:pStyle w:val="ListParagraph"/>
              <w:numPr>
                <w:ilvl w:val="0"/>
                <w:numId w:val="2"/>
              </w:numPr>
              <w:spacing w:before="120" w:after="120"/>
            </w:pPr>
            <w:r w:rsidRPr="2670724A">
              <w:t>Bachelor’s degree in a related subject such as business, finance, project management, engineering,</w:t>
            </w:r>
          </w:p>
          <w:p w14:paraId="09909E5C" w14:textId="77777777" w:rsidR="006F7F6E" w:rsidRPr="00616197" w:rsidRDefault="006F7F6E" w:rsidP="2670724A">
            <w:pPr>
              <w:pStyle w:val="ListParagraph"/>
              <w:numPr>
                <w:ilvl w:val="0"/>
                <w:numId w:val="2"/>
              </w:numPr>
              <w:spacing w:before="120" w:after="120"/>
            </w:pPr>
            <w:r w:rsidRPr="2670724A">
              <w:t>PRINCE2 Practitioner</w:t>
            </w:r>
          </w:p>
          <w:p w14:paraId="0C17E958" w14:textId="77777777" w:rsidR="006F7F6E" w:rsidRPr="00616197" w:rsidRDefault="006F7F6E" w:rsidP="2670724A">
            <w:pPr>
              <w:pStyle w:val="ListParagraph"/>
              <w:numPr>
                <w:ilvl w:val="0"/>
                <w:numId w:val="2"/>
              </w:numPr>
              <w:spacing w:before="120" w:after="120"/>
            </w:pPr>
            <w:r w:rsidRPr="2670724A">
              <w:t>Managing Successful Programmes Practitioner</w:t>
            </w:r>
          </w:p>
          <w:p w14:paraId="0C5F981C" w14:textId="77777777" w:rsidR="006F7F6E" w:rsidRPr="00616197" w:rsidRDefault="006F7F6E" w:rsidP="2670724A">
            <w:pPr>
              <w:pStyle w:val="ListParagraph"/>
              <w:numPr>
                <w:ilvl w:val="0"/>
                <w:numId w:val="2"/>
              </w:numPr>
              <w:spacing w:before="120" w:after="120"/>
            </w:pPr>
            <w:r w:rsidRPr="2670724A">
              <w:t>Agile Project Management Practitioner</w:t>
            </w:r>
          </w:p>
          <w:p w14:paraId="4A5B140E" w14:textId="77777777" w:rsidR="006F7F6E" w:rsidRPr="00616197" w:rsidRDefault="006F7F6E" w:rsidP="2670724A">
            <w:pPr>
              <w:pStyle w:val="ListParagraph"/>
              <w:numPr>
                <w:ilvl w:val="0"/>
                <w:numId w:val="2"/>
              </w:numPr>
              <w:spacing w:before="120" w:after="120"/>
            </w:pPr>
            <w:r w:rsidRPr="2670724A">
              <w:t>Management of Risk Practitioner</w:t>
            </w:r>
          </w:p>
          <w:p w14:paraId="231D4B88" w14:textId="77777777" w:rsidR="006F7F6E" w:rsidRPr="00616197" w:rsidRDefault="006F7F6E" w:rsidP="2670724A">
            <w:pPr>
              <w:pStyle w:val="ListParagraph"/>
              <w:numPr>
                <w:ilvl w:val="0"/>
                <w:numId w:val="2"/>
              </w:numPr>
              <w:spacing w:before="120" w:after="120"/>
            </w:pPr>
            <w:r w:rsidRPr="2670724A">
              <w:t>P3O Practitioner</w:t>
            </w:r>
          </w:p>
          <w:p w14:paraId="35E77035" w14:textId="77777777" w:rsidR="006F7F6E" w:rsidRPr="00E90217" w:rsidRDefault="006F7F6E" w:rsidP="2670724A">
            <w:pPr>
              <w:pStyle w:val="ListParagraph"/>
              <w:numPr>
                <w:ilvl w:val="0"/>
                <w:numId w:val="2"/>
              </w:numPr>
              <w:spacing w:before="120" w:after="120"/>
            </w:pPr>
            <w:r w:rsidRPr="2670724A">
              <w:t>Managing Successful Programmes Advanced Practitioner</w:t>
            </w:r>
          </w:p>
          <w:p w14:paraId="0AC865E4" w14:textId="77777777" w:rsidR="006F7F6E" w:rsidRPr="00616197" w:rsidRDefault="006F7F6E" w:rsidP="2670724A">
            <w:pPr>
              <w:pStyle w:val="ListParagraph"/>
              <w:numPr>
                <w:ilvl w:val="0"/>
                <w:numId w:val="2"/>
              </w:numPr>
              <w:spacing w:before="120" w:after="120"/>
            </w:pPr>
            <w:r w:rsidRPr="2670724A">
              <w:t>APM Chartered Project Professional</w:t>
            </w:r>
          </w:p>
          <w:p w14:paraId="44F99DFD" w14:textId="77777777" w:rsidR="006F7F6E" w:rsidRPr="00616197" w:rsidRDefault="006F7F6E" w:rsidP="2670724A">
            <w:pPr>
              <w:pStyle w:val="ListParagraph"/>
              <w:numPr>
                <w:ilvl w:val="0"/>
                <w:numId w:val="2"/>
              </w:numPr>
              <w:spacing w:before="120" w:after="120"/>
            </w:pPr>
            <w:r w:rsidRPr="2670724A">
              <w:lastRenderedPageBreak/>
              <w:t>APM Project Management Qualification</w:t>
            </w:r>
          </w:p>
          <w:p w14:paraId="372EDBA9" w14:textId="77777777" w:rsidR="006F7F6E" w:rsidRPr="00E90217" w:rsidRDefault="006F7F6E" w:rsidP="2670724A">
            <w:pPr>
              <w:pStyle w:val="ListParagraph"/>
              <w:numPr>
                <w:ilvl w:val="0"/>
                <w:numId w:val="2"/>
              </w:numPr>
              <w:spacing w:before="120" w:after="120"/>
            </w:pPr>
            <w:r w:rsidRPr="2670724A">
              <w:t xml:space="preserve">APMG International Project Planning and Control Foundation </w:t>
            </w:r>
          </w:p>
          <w:p w14:paraId="1BADB9B0" w14:textId="77777777" w:rsidR="006F7F6E" w:rsidRDefault="006F7F6E" w:rsidP="2670724A">
            <w:pPr>
              <w:pStyle w:val="ListParagraph"/>
              <w:numPr>
                <w:ilvl w:val="0"/>
                <w:numId w:val="2"/>
              </w:numPr>
              <w:spacing w:before="120" w:after="120"/>
            </w:pPr>
            <w:r w:rsidRPr="2670724A">
              <w:t>APMG International Project Planning and Control Practitioner</w:t>
            </w:r>
          </w:p>
          <w:p w14:paraId="72B95FDD" w14:textId="77777777" w:rsidR="006F7F6E" w:rsidRPr="008F0490" w:rsidRDefault="006F7F6E" w:rsidP="2670724A">
            <w:pPr>
              <w:pStyle w:val="ListParagraph"/>
              <w:numPr>
                <w:ilvl w:val="0"/>
                <w:numId w:val="2"/>
              </w:numPr>
              <w:spacing w:before="120" w:after="120"/>
            </w:pPr>
            <w:r w:rsidRPr="2670724A">
              <w:t>APMG Change Management Practitioner</w:t>
            </w:r>
          </w:p>
          <w:p w14:paraId="4C9F93B3" w14:textId="77777777" w:rsidR="006F7F6E" w:rsidRPr="00774BDE" w:rsidRDefault="006F7F6E" w:rsidP="2670724A">
            <w:pPr>
              <w:pStyle w:val="ListParagraph"/>
              <w:numPr>
                <w:ilvl w:val="0"/>
                <w:numId w:val="2"/>
              </w:numPr>
              <w:spacing w:before="120" w:after="120"/>
            </w:pPr>
            <w:r w:rsidRPr="2670724A">
              <w:t>Leading and Managing Project Workstream</w:t>
            </w:r>
          </w:p>
        </w:tc>
      </w:tr>
      <w:tr w:rsidR="006F7F6E" w:rsidRPr="005E476D" w14:paraId="10E8CFA0" w14:textId="77777777" w:rsidTr="26707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639"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E5DFEC"/>
          </w:tcPr>
          <w:p w14:paraId="040D6503" w14:textId="77777777" w:rsidR="006F7F6E" w:rsidRDefault="006F7F6E" w:rsidP="006F7F6E">
            <w:pPr>
              <w:jc w:val="both"/>
              <w:rPr>
                <w:rFonts w:ascii="Arial" w:eastAsia="Calibri" w:hAnsi="Arial" w:cs="Arial"/>
                <w:b/>
                <w:lang w:eastAsia="en-US"/>
              </w:rPr>
            </w:pPr>
          </w:p>
        </w:tc>
      </w:tr>
      <w:tr w:rsidR="006F7F6E" w:rsidRPr="005E476D" w14:paraId="3AEE0F39" w14:textId="77777777" w:rsidTr="26707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639"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E5DFEC"/>
          </w:tcPr>
          <w:p w14:paraId="4E71F50E" w14:textId="77777777" w:rsidR="006F7F6E" w:rsidRPr="005E476D" w:rsidRDefault="006F7F6E" w:rsidP="006F7F6E">
            <w:pPr>
              <w:jc w:val="both"/>
              <w:rPr>
                <w:rFonts w:ascii="Arial" w:eastAsia="Calibri" w:hAnsi="Arial" w:cs="Arial"/>
                <w:b/>
                <w:u w:val="single"/>
                <w:lang w:eastAsia="en-US"/>
              </w:rPr>
            </w:pPr>
            <w:r>
              <w:rPr>
                <w:rFonts w:ascii="Arial" w:eastAsia="Calibri" w:hAnsi="Arial" w:cs="Arial"/>
                <w:b/>
                <w:lang w:eastAsia="en-US"/>
              </w:rPr>
              <w:t xml:space="preserve">CQC </w:t>
            </w:r>
            <w:r w:rsidRPr="00F56458">
              <w:rPr>
                <w:rFonts w:ascii="Arial" w:eastAsia="Calibri" w:hAnsi="Arial" w:cs="Arial"/>
                <w:b/>
                <w:lang w:eastAsia="en-US"/>
              </w:rPr>
              <w:t>Leadership Behaviours</w:t>
            </w:r>
          </w:p>
          <w:p w14:paraId="04D30251" w14:textId="77777777" w:rsidR="006F7F6E" w:rsidRDefault="006F7F6E" w:rsidP="006F7F6E">
            <w:pPr>
              <w:jc w:val="both"/>
              <w:rPr>
                <w:rFonts w:ascii="Arial" w:eastAsia="Calibri" w:hAnsi="Arial" w:cs="Arial"/>
                <w:b/>
                <w:lang w:eastAsia="en-US"/>
              </w:rPr>
            </w:pPr>
            <w:r w:rsidRPr="005E476D">
              <w:rPr>
                <w:rFonts w:ascii="Arial" w:eastAsia="Calibri" w:hAnsi="Arial" w:cs="Arial"/>
                <w:b/>
                <w:lang w:eastAsia="en-US"/>
              </w:rPr>
              <w:t xml:space="preserve">Excellence </w:t>
            </w:r>
          </w:p>
          <w:p w14:paraId="2E0C83F1" w14:textId="77777777" w:rsidR="006F7F6E" w:rsidRPr="005E476D" w:rsidRDefault="006F7F6E" w:rsidP="006F7F6E">
            <w:pPr>
              <w:numPr>
                <w:ilvl w:val="0"/>
                <w:numId w:val="12"/>
              </w:numPr>
              <w:rPr>
                <w:rFonts w:ascii="Arial" w:eastAsia="Calibri" w:hAnsi="Arial" w:cs="Arial"/>
                <w:b/>
                <w:lang w:eastAsia="en-US"/>
              </w:rPr>
            </w:pPr>
            <w:r w:rsidRPr="005E476D">
              <w:rPr>
                <w:rFonts w:ascii="Arial" w:eastAsia="Calibri" w:hAnsi="Arial" w:cs="Arial"/>
                <w:lang w:eastAsia="en-US"/>
              </w:rPr>
              <w:t>Takes responsibility for effective delivery of service area outputs, securing quality outcomes and continuous improvement</w:t>
            </w:r>
            <w:r w:rsidRPr="005E476D">
              <w:rPr>
                <w:rFonts w:ascii="Arial" w:eastAsia="Calibri" w:hAnsi="Arial" w:cs="Arial"/>
                <w:lang w:eastAsia="en-US"/>
              </w:rPr>
              <w:br/>
            </w:r>
          </w:p>
          <w:p w14:paraId="312E75F7" w14:textId="77777777" w:rsidR="006F7F6E" w:rsidRPr="005E476D" w:rsidRDefault="006F7F6E" w:rsidP="006F7F6E">
            <w:pPr>
              <w:numPr>
                <w:ilvl w:val="0"/>
                <w:numId w:val="5"/>
              </w:numPr>
              <w:contextualSpacing/>
              <w:rPr>
                <w:rFonts w:ascii="Arial" w:eastAsia="Calibri" w:hAnsi="Arial" w:cs="Arial"/>
                <w:b/>
                <w:lang w:eastAsia="en-US"/>
              </w:rPr>
            </w:pPr>
            <w:r w:rsidRPr="005E476D">
              <w:rPr>
                <w:rFonts w:ascii="Arial" w:eastAsia="Calibri" w:hAnsi="Arial" w:cs="Arial"/>
                <w:lang w:eastAsia="en-US"/>
              </w:rPr>
              <w:t xml:space="preserve">Understands the characteristics of high performing teams and drives delivery in a way that is supportive of our values </w:t>
            </w:r>
            <w:r w:rsidRPr="005E476D">
              <w:rPr>
                <w:rFonts w:ascii="Arial" w:eastAsia="Calibri" w:hAnsi="Arial" w:cs="Arial"/>
                <w:lang w:eastAsia="en-US"/>
              </w:rPr>
              <w:br/>
            </w:r>
          </w:p>
          <w:p w14:paraId="5E704E29" w14:textId="77777777" w:rsidR="006F7F6E" w:rsidRPr="005E476D" w:rsidRDefault="006F7F6E" w:rsidP="006F7F6E">
            <w:pPr>
              <w:numPr>
                <w:ilvl w:val="0"/>
                <w:numId w:val="5"/>
              </w:numPr>
              <w:contextualSpacing/>
              <w:rPr>
                <w:rFonts w:ascii="Arial" w:eastAsia="Calibri" w:hAnsi="Arial" w:cs="Arial"/>
                <w:lang w:eastAsia="en-US"/>
              </w:rPr>
            </w:pPr>
            <w:r w:rsidRPr="005E476D">
              <w:rPr>
                <w:rFonts w:ascii="Arial" w:eastAsia="Calibri" w:hAnsi="Arial" w:cs="Arial"/>
                <w:lang w:eastAsia="en-US"/>
              </w:rPr>
              <w:t xml:space="preserve">Simplifies complexity and makes decisive decisions </w:t>
            </w:r>
            <w:r w:rsidRPr="005E476D">
              <w:rPr>
                <w:rFonts w:ascii="Arial" w:eastAsia="Calibri" w:hAnsi="Arial" w:cs="Arial"/>
                <w:lang w:eastAsia="en-US"/>
              </w:rPr>
              <w:br/>
            </w:r>
          </w:p>
          <w:p w14:paraId="15735509" w14:textId="77777777" w:rsidR="006F7F6E" w:rsidRPr="005E476D" w:rsidRDefault="006F7F6E" w:rsidP="006F7F6E">
            <w:pPr>
              <w:numPr>
                <w:ilvl w:val="0"/>
                <w:numId w:val="5"/>
              </w:numPr>
              <w:contextualSpacing/>
              <w:jc w:val="both"/>
              <w:rPr>
                <w:rFonts w:ascii="Arial" w:eastAsia="Calibri" w:hAnsi="Arial" w:cs="Arial"/>
                <w:lang w:eastAsia="en-US"/>
              </w:rPr>
            </w:pPr>
            <w:r w:rsidRPr="005E476D">
              <w:rPr>
                <w:rFonts w:ascii="Arial" w:eastAsia="Calibri" w:hAnsi="Arial" w:cs="Arial"/>
                <w:lang w:eastAsia="en-US"/>
              </w:rPr>
              <w:t>Links clear and realistic individual goals to that of the organisation and the team</w:t>
            </w:r>
          </w:p>
          <w:p w14:paraId="04920175" w14:textId="77777777" w:rsidR="006F7F6E" w:rsidRPr="005E476D" w:rsidRDefault="006F7F6E" w:rsidP="006F7F6E">
            <w:pPr>
              <w:ind w:left="720"/>
              <w:contextualSpacing/>
              <w:jc w:val="both"/>
              <w:rPr>
                <w:rFonts w:ascii="Arial" w:eastAsia="Calibri" w:hAnsi="Arial" w:cs="Arial"/>
                <w:lang w:eastAsia="en-US"/>
              </w:rPr>
            </w:pPr>
          </w:p>
          <w:p w14:paraId="704E880B" w14:textId="77777777" w:rsidR="006F7F6E" w:rsidRPr="005E476D" w:rsidRDefault="006F7F6E" w:rsidP="006F7F6E">
            <w:pPr>
              <w:numPr>
                <w:ilvl w:val="0"/>
                <w:numId w:val="5"/>
              </w:numPr>
              <w:contextualSpacing/>
              <w:jc w:val="both"/>
              <w:rPr>
                <w:rFonts w:ascii="Arial" w:eastAsia="Calibri" w:hAnsi="Arial" w:cs="Arial"/>
                <w:lang w:eastAsia="en-US"/>
              </w:rPr>
            </w:pPr>
            <w:r w:rsidRPr="005E476D">
              <w:rPr>
                <w:rFonts w:ascii="Arial" w:eastAsia="Calibri" w:hAnsi="Arial" w:cs="Arial"/>
                <w:lang w:eastAsia="en-US"/>
              </w:rPr>
              <w:t>Demonstrates pride in the organisation and its purpose</w:t>
            </w:r>
          </w:p>
          <w:p w14:paraId="0FC60416" w14:textId="77777777" w:rsidR="006F7F6E" w:rsidRPr="005E476D" w:rsidRDefault="006F7F6E" w:rsidP="006F7F6E">
            <w:pPr>
              <w:ind w:left="720"/>
              <w:contextualSpacing/>
              <w:jc w:val="both"/>
              <w:rPr>
                <w:rFonts w:ascii="Arial" w:eastAsia="Calibri" w:hAnsi="Arial" w:cs="Arial"/>
                <w:lang w:eastAsia="en-US"/>
              </w:rPr>
            </w:pPr>
          </w:p>
          <w:p w14:paraId="3A977DA9" w14:textId="77777777" w:rsidR="006F7F6E" w:rsidRPr="005E476D" w:rsidRDefault="006F7F6E" w:rsidP="006F7F6E">
            <w:pPr>
              <w:numPr>
                <w:ilvl w:val="0"/>
                <w:numId w:val="6"/>
              </w:numPr>
              <w:contextualSpacing/>
              <w:jc w:val="both"/>
              <w:rPr>
                <w:rFonts w:ascii="Arial" w:eastAsia="Calibri" w:hAnsi="Arial" w:cs="Arial"/>
                <w:lang w:eastAsia="en-US"/>
              </w:rPr>
            </w:pPr>
            <w:r w:rsidRPr="005E476D">
              <w:rPr>
                <w:rFonts w:ascii="Arial" w:eastAsia="Calibri" w:hAnsi="Arial" w:cs="Arial"/>
                <w:lang w:eastAsia="en-US"/>
              </w:rPr>
              <w:t xml:space="preserve">Uses management assurance and risk management practices appropriately </w:t>
            </w:r>
            <w:r w:rsidRPr="005E476D">
              <w:rPr>
                <w:rFonts w:ascii="Arial" w:eastAsia="Calibri" w:hAnsi="Arial" w:cs="Arial"/>
                <w:lang w:eastAsia="en-US"/>
              </w:rPr>
              <w:br/>
            </w:r>
          </w:p>
          <w:p w14:paraId="60BC82AD" w14:textId="77777777" w:rsidR="006F7F6E" w:rsidRPr="005E476D" w:rsidRDefault="006F7F6E" w:rsidP="006F7F6E">
            <w:pPr>
              <w:numPr>
                <w:ilvl w:val="0"/>
                <w:numId w:val="7"/>
              </w:numPr>
              <w:contextualSpacing/>
              <w:jc w:val="both"/>
              <w:rPr>
                <w:rFonts w:ascii="Arial" w:eastAsia="Calibri" w:hAnsi="Arial" w:cs="Arial"/>
                <w:b/>
                <w:u w:val="single"/>
                <w:lang w:eastAsia="en-US"/>
              </w:rPr>
            </w:pPr>
            <w:r w:rsidRPr="005B1480">
              <w:rPr>
                <w:rFonts w:ascii="Arial" w:eastAsia="Calibri" w:hAnsi="Arial" w:cs="Arial"/>
                <w:lang w:eastAsia="en-US"/>
              </w:rPr>
              <w:t>Facilitates creative thinking and innovative problem solving, promoting the importance of continuous learning and improvement</w:t>
            </w:r>
          </w:p>
        </w:tc>
      </w:tr>
      <w:tr w:rsidR="006F7F6E" w:rsidRPr="005E476D" w14:paraId="482B1C57" w14:textId="77777777" w:rsidTr="26707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639"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DAEEF3"/>
          </w:tcPr>
          <w:p w14:paraId="59CAD885" w14:textId="77777777" w:rsidR="006F7F6E" w:rsidRPr="005E476D" w:rsidRDefault="006F7F6E" w:rsidP="006F7F6E">
            <w:pPr>
              <w:jc w:val="both"/>
              <w:rPr>
                <w:rFonts w:ascii="Arial" w:eastAsia="Calibri" w:hAnsi="Arial" w:cs="Arial"/>
                <w:b/>
                <w:lang w:eastAsia="en-US"/>
              </w:rPr>
            </w:pPr>
          </w:p>
          <w:p w14:paraId="55E145D9" w14:textId="77777777" w:rsidR="006F7F6E" w:rsidRPr="005E476D" w:rsidRDefault="006F7F6E" w:rsidP="006F7F6E">
            <w:pPr>
              <w:jc w:val="both"/>
              <w:rPr>
                <w:rFonts w:ascii="Arial" w:eastAsia="Calibri" w:hAnsi="Arial" w:cs="Arial"/>
                <w:b/>
                <w:lang w:eastAsia="en-US"/>
              </w:rPr>
            </w:pPr>
            <w:r w:rsidRPr="005E476D">
              <w:rPr>
                <w:rFonts w:ascii="Arial" w:eastAsia="Calibri" w:hAnsi="Arial" w:cs="Arial"/>
                <w:b/>
                <w:lang w:eastAsia="en-US"/>
              </w:rPr>
              <w:t>Caring</w:t>
            </w:r>
          </w:p>
          <w:p w14:paraId="3E418660" w14:textId="77777777" w:rsidR="006F7F6E" w:rsidRPr="005E476D" w:rsidRDefault="006F7F6E" w:rsidP="006F7F6E">
            <w:pPr>
              <w:numPr>
                <w:ilvl w:val="0"/>
                <w:numId w:val="7"/>
              </w:numPr>
              <w:contextualSpacing/>
              <w:jc w:val="both"/>
              <w:rPr>
                <w:rFonts w:ascii="Arial" w:eastAsia="Calibri" w:hAnsi="Arial" w:cs="Arial"/>
                <w:lang w:eastAsia="en-US"/>
              </w:rPr>
            </w:pPr>
            <w:r w:rsidRPr="005E476D">
              <w:rPr>
                <w:rFonts w:ascii="Arial" w:eastAsia="Calibri" w:hAnsi="Arial" w:cs="Arial"/>
                <w:lang w:eastAsia="en-US"/>
              </w:rPr>
              <w:t>Demonstrates a visible and accessible approach, investing time with teams and individuals in order that they feel valued and supported</w:t>
            </w:r>
          </w:p>
          <w:p w14:paraId="72CCE3F8" w14:textId="77777777" w:rsidR="006F7F6E" w:rsidRPr="005E476D" w:rsidRDefault="006F7F6E" w:rsidP="006F7F6E">
            <w:pPr>
              <w:ind w:left="720"/>
              <w:contextualSpacing/>
              <w:jc w:val="both"/>
              <w:rPr>
                <w:rFonts w:ascii="Arial" w:eastAsia="Calibri" w:hAnsi="Arial" w:cs="Arial"/>
                <w:lang w:eastAsia="en-US"/>
              </w:rPr>
            </w:pPr>
          </w:p>
          <w:p w14:paraId="39528BCB" w14:textId="4272F1FA" w:rsidR="006F7F6E" w:rsidRPr="005E476D" w:rsidRDefault="006F7F6E" w:rsidP="006F7F6E">
            <w:pPr>
              <w:numPr>
                <w:ilvl w:val="0"/>
                <w:numId w:val="7"/>
              </w:numPr>
              <w:contextualSpacing/>
              <w:jc w:val="both"/>
              <w:rPr>
                <w:rFonts w:ascii="Arial" w:eastAsia="Calibri" w:hAnsi="Arial" w:cs="Arial"/>
                <w:lang w:eastAsia="en-US"/>
              </w:rPr>
            </w:pPr>
            <w:r w:rsidRPr="2670724A">
              <w:rPr>
                <w:rFonts w:ascii="Arial" w:eastAsia="Calibri" w:hAnsi="Arial" w:cs="Arial"/>
                <w:lang w:eastAsia="en-US"/>
              </w:rPr>
              <w:t xml:space="preserve">Adopts a coaching approach, practising robust and honest conversations, </w:t>
            </w:r>
            <w:r w:rsidR="48A2B85D" w:rsidRPr="2670724A">
              <w:rPr>
                <w:rFonts w:ascii="Arial" w:eastAsia="Calibri" w:hAnsi="Arial" w:cs="Arial"/>
                <w:lang w:eastAsia="en-US"/>
              </w:rPr>
              <w:t>giving,</w:t>
            </w:r>
            <w:r w:rsidRPr="2670724A">
              <w:rPr>
                <w:rFonts w:ascii="Arial" w:eastAsia="Calibri" w:hAnsi="Arial" w:cs="Arial"/>
                <w:lang w:eastAsia="en-US"/>
              </w:rPr>
              <w:t xml:space="preserve"> and receiving feedback on performance</w:t>
            </w:r>
          </w:p>
          <w:p w14:paraId="2EC9B766" w14:textId="77777777" w:rsidR="006F7F6E" w:rsidRPr="005E476D" w:rsidRDefault="006F7F6E" w:rsidP="006F7F6E">
            <w:pPr>
              <w:ind w:left="720"/>
              <w:contextualSpacing/>
              <w:jc w:val="both"/>
              <w:rPr>
                <w:rFonts w:ascii="Arial" w:eastAsia="Calibri" w:hAnsi="Arial" w:cs="Arial"/>
                <w:lang w:eastAsia="en-US"/>
              </w:rPr>
            </w:pPr>
          </w:p>
          <w:p w14:paraId="0B8D96EE" w14:textId="77777777" w:rsidR="006F7F6E" w:rsidRPr="005E476D" w:rsidRDefault="006F7F6E" w:rsidP="006F7F6E">
            <w:pPr>
              <w:numPr>
                <w:ilvl w:val="0"/>
                <w:numId w:val="7"/>
              </w:numPr>
              <w:contextualSpacing/>
              <w:jc w:val="both"/>
              <w:rPr>
                <w:rFonts w:ascii="Arial" w:eastAsia="Calibri" w:hAnsi="Arial" w:cs="Arial"/>
                <w:lang w:eastAsia="en-US"/>
              </w:rPr>
            </w:pPr>
            <w:r w:rsidRPr="005E476D">
              <w:rPr>
                <w:rFonts w:ascii="Arial" w:eastAsia="Calibri" w:hAnsi="Arial" w:cs="Arial"/>
                <w:lang w:eastAsia="en-US"/>
              </w:rPr>
              <w:t>Acts with emotional intelligence to improve employee wellbeing and satisfaction in the workplace</w:t>
            </w:r>
          </w:p>
          <w:p w14:paraId="51E3D7E4" w14:textId="77777777" w:rsidR="006F7F6E" w:rsidRPr="005E476D" w:rsidRDefault="006F7F6E" w:rsidP="006F7F6E">
            <w:pPr>
              <w:ind w:left="720"/>
              <w:contextualSpacing/>
              <w:jc w:val="both"/>
              <w:rPr>
                <w:rFonts w:ascii="Arial" w:eastAsia="Calibri" w:hAnsi="Arial" w:cs="Arial"/>
                <w:lang w:eastAsia="en-US"/>
              </w:rPr>
            </w:pPr>
          </w:p>
          <w:p w14:paraId="2CDE1ED8" w14:textId="77777777" w:rsidR="006F7F6E" w:rsidRDefault="006F7F6E" w:rsidP="006F7F6E">
            <w:pPr>
              <w:numPr>
                <w:ilvl w:val="0"/>
                <w:numId w:val="7"/>
              </w:numPr>
              <w:contextualSpacing/>
              <w:jc w:val="both"/>
              <w:rPr>
                <w:rFonts w:ascii="Arial" w:eastAsia="Calibri" w:hAnsi="Arial" w:cs="Arial"/>
                <w:lang w:eastAsia="en-US"/>
              </w:rPr>
            </w:pPr>
            <w:r w:rsidRPr="005E476D">
              <w:rPr>
                <w:rFonts w:ascii="Arial" w:eastAsia="Calibri" w:hAnsi="Arial" w:cs="Arial"/>
                <w:lang w:eastAsia="en-US"/>
              </w:rPr>
              <w:t>Demonstrates dignity and respect by valuing the contribution of all team members</w:t>
            </w:r>
          </w:p>
          <w:p w14:paraId="60521637" w14:textId="77777777" w:rsidR="006F7F6E" w:rsidRPr="005E476D" w:rsidRDefault="006F7F6E" w:rsidP="006F7F6E">
            <w:pPr>
              <w:jc w:val="both"/>
              <w:rPr>
                <w:rFonts w:ascii="Arial" w:eastAsia="Calibri" w:hAnsi="Arial" w:cs="Arial"/>
                <w:b/>
                <w:u w:val="single"/>
                <w:lang w:eastAsia="en-US"/>
              </w:rPr>
            </w:pPr>
          </w:p>
        </w:tc>
      </w:tr>
      <w:tr w:rsidR="006F7F6E" w:rsidRPr="005E476D" w14:paraId="7139F05A" w14:textId="77777777" w:rsidTr="26707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639"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EAF1DD"/>
          </w:tcPr>
          <w:p w14:paraId="38EAFFB6" w14:textId="77777777" w:rsidR="006F7F6E" w:rsidRPr="005E476D" w:rsidRDefault="006F7F6E" w:rsidP="006F7F6E">
            <w:pPr>
              <w:jc w:val="both"/>
              <w:rPr>
                <w:rFonts w:ascii="Arial" w:eastAsia="Calibri" w:hAnsi="Arial" w:cs="Arial"/>
                <w:b/>
                <w:lang w:eastAsia="en-US"/>
              </w:rPr>
            </w:pPr>
            <w:r w:rsidRPr="005E476D">
              <w:rPr>
                <w:rFonts w:ascii="Arial" w:eastAsia="Calibri" w:hAnsi="Arial" w:cs="Arial"/>
                <w:b/>
                <w:lang w:eastAsia="en-US"/>
              </w:rPr>
              <w:t>Integrity</w:t>
            </w:r>
          </w:p>
          <w:p w14:paraId="2A60B53F" w14:textId="77777777" w:rsidR="006F7F6E" w:rsidRPr="005E476D" w:rsidRDefault="006F7F6E" w:rsidP="006F7F6E">
            <w:pPr>
              <w:numPr>
                <w:ilvl w:val="0"/>
                <w:numId w:val="8"/>
              </w:numPr>
              <w:contextualSpacing/>
              <w:jc w:val="both"/>
              <w:rPr>
                <w:rFonts w:ascii="Arial" w:eastAsia="Calibri" w:hAnsi="Arial" w:cs="Arial"/>
                <w:b/>
                <w:lang w:eastAsia="en-US"/>
              </w:rPr>
            </w:pPr>
            <w:r w:rsidRPr="005E476D">
              <w:rPr>
                <w:rFonts w:ascii="Arial" w:eastAsia="Calibri" w:hAnsi="Arial" w:cs="Arial"/>
                <w:lang w:eastAsia="en-US"/>
              </w:rPr>
              <w:t>Puts the purpose of the organisation at the heart of everything done</w:t>
            </w:r>
          </w:p>
          <w:p w14:paraId="5B15FA57" w14:textId="77777777" w:rsidR="006F7F6E" w:rsidRPr="005E476D" w:rsidRDefault="006F7F6E" w:rsidP="006F7F6E">
            <w:pPr>
              <w:ind w:left="720"/>
              <w:contextualSpacing/>
              <w:jc w:val="both"/>
              <w:rPr>
                <w:rFonts w:ascii="Arial" w:eastAsia="Calibri" w:hAnsi="Arial" w:cs="Arial"/>
                <w:b/>
                <w:lang w:eastAsia="en-US"/>
              </w:rPr>
            </w:pPr>
          </w:p>
          <w:p w14:paraId="7531CE3E" w14:textId="77777777" w:rsidR="006F7F6E" w:rsidRPr="005E476D" w:rsidRDefault="006F7F6E" w:rsidP="006F7F6E">
            <w:pPr>
              <w:numPr>
                <w:ilvl w:val="0"/>
                <w:numId w:val="9"/>
              </w:numPr>
              <w:contextualSpacing/>
              <w:jc w:val="both"/>
              <w:rPr>
                <w:rFonts w:ascii="Arial" w:eastAsia="Calibri" w:hAnsi="Arial" w:cs="Arial"/>
                <w:lang w:eastAsia="en-US"/>
              </w:rPr>
            </w:pPr>
            <w:r w:rsidRPr="005E476D">
              <w:rPr>
                <w:rFonts w:ascii="Arial" w:eastAsia="Calibri" w:hAnsi="Arial" w:cs="Arial"/>
                <w:lang w:eastAsia="en-US"/>
              </w:rPr>
              <w:t>Strives to do the right thing, through role modelling an authentic leadership style and ensuring actions reflect promises</w:t>
            </w:r>
          </w:p>
          <w:p w14:paraId="12C21D48" w14:textId="77777777" w:rsidR="006F7F6E" w:rsidRPr="005E476D" w:rsidRDefault="006F7F6E" w:rsidP="006F7F6E">
            <w:pPr>
              <w:ind w:left="720"/>
              <w:contextualSpacing/>
              <w:jc w:val="both"/>
              <w:rPr>
                <w:rFonts w:ascii="Arial" w:eastAsia="Calibri" w:hAnsi="Arial" w:cs="Arial"/>
                <w:lang w:eastAsia="en-US"/>
              </w:rPr>
            </w:pPr>
          </w:p>
          <w:p w14:paraId="3BEA1744" w14:textId="77777777" w:rsidR="006F7F6E" w:rsidRPr="005E476D" w:rsidRDefault="006F7F6E" w:rsidP="006F7F6E">
            <w:pPr>
              <w:numPr>
                <w:ilvl w:val="0"/>
                <w:numId w:val="10"/>
              </w:numPr>
              <w:contextualSpacing/>
              <w:jc w:val="both"/>
              <w:rPr>
                <w:rFonts w:ascii="Arial" w:eastAsia="Calibri" w:hAnsi="Arial" w:cs="Arial"/>
                <w:lang w:eastAsia="en-US"/>
              </w:rPr>
            </w:pPr>
            <w:r w:rsidRPr="2670724A">
              <w:rPr>
                <w:rFonts w:ascii="Arial" w:eastAsia="Calibri" w:hAnsi="Arial" w:cs="Arial"/>
                <w:lang w:eastAsia="en-US"/>
              </w:rPr>
              <w:t xml:space="preserve">A constructive approach to mistakes as part of a learning experience and has the confidence to speak up when things </w:t>
            </w:r>
            <w:bookmarkStart w:id="5" w:name="_Int_eJ48355H"/>
            <w:r w:rsidRPr="2670724A">
              <w:rPr>
                <w:rFonts w:ascii="Arial" w:eastAsia="Calibri" w:hAnsi="Arial" w:cs="Arial"/>
                <w:lang w:eastAsia="en-US"/>
              </w:rPr>
              <w:t>don’t</w:t>
            </w:r>
            <w:bookmarkEnd w:id="5"/>
            <w:r w:rsidRPr="2670724A">
              <w:rPr>
                <w:rFonts w:ascii="Arial" w:eastAsia="Calibri" w:hAnsi="Arial" w:cs="Arial"/>
                <w:lang w:eastAsia="en-US"/>
              </w:rPr>
              <w:t xml:space="preserve"> seem right</w:t>
            </w:r>
          </w:p>
          <w:p w14:paraId="1E8B69D1" w14:textId="77777777" w:rsidR="006F7F6E" w:rsidRPr="005E476D" w:rsidRDefault="006F7F6E" w:rsidP="006F7F6E">
            <w:pPr>
              <w:ind w:left="720"/>
              <w:contextualSpacing/>
              <w:jc w:val="both"/>
              <w:rPr>
                <w:rFonts w:ascii="Arial" w:eastAsia="Calibri" w:hAnsi="Arial" w:cs="Arial"/>
                <w:lang w:eastAsia="en-US"/>
              </w:rPr>
            </w:pPr>
          </w:p>
          <w:p w14:paraId="65672FCB" w14:textId="4A82DC81" w:rsidR="006F7F6E" w:rsidRPr="005E476D" w:rsidRDefault="006F7F6E" w:rsidP="006F7F6E">
            <w:pPr>
              <w:numPr>
                <w:ilvl w:val="0"/>
                <w:numId w:val="9"/>
              </w:numPr>
              <w:contextualSpacing/>
              <w:jc w:val="both"/>
              <w:rPr>
                <w:rFonts w:ascii="Arial" w:eastAsia="Calibri" w:hAnsi="Arial" w:cs="Arial"/>
                <w:lang w:eastAsia="en-US"/>
              </w:rPr>
            </w:pPr>
            <w:r w:rsidRPr="2670724A">
              <w:rPr>
                <w:rFonts w:ascii="Arial" w:eastAsia="Calibri" w:hAnsi="Arial" w:cs="Arial"/>
                <w:lang w:eastAsia="en-US"/>
              </w:rPr>
              <w:lastRenderedPageBreak/>
              <w:t xml:space="preserve">Values </w:t>
            </w:r>
            <w:bookmarkStart w:id="6" w:name="_Int_zPpoSC2n"/>
            <w:r w:rsidRPr="2670724A">
              <w:rPr>
                <w:rFonts w:ascii="Arial" w:eastAsia="Calibri" w:hAnsi="Arial" w:cs="Arial"/>
                <w:lang w:eastAsia="en-US"/>
              </w:rPr>
              <w:t>different styles</w:t>
            </w:r>
            <w:bookmarkEnd w:id="6"/>
            <w:r w:rsidRPr="2670724A">
              <w:rPr>
                <w:rFonts w:ascii="Arial" w:eastAsia="Calibri" w:hAnsi="Arial" w:cs="Arial"/>
                <w:lang w:eastAsia="en-US"/>
              </w:rPr>
              <w:t xml:space="preserve">, perspectives, </w:t>
            </w:r>
            <w:r w:rsidR="56220D98" w:rsidRPr="2670724A">
              <w:rPr>
                <w:rFonts w:ascii="Arial" w:eastAsia="Calibri" w:hAnsi="Arial" w:cs="Arial"/>
                <w:lang w:eastAsia="en-US"/>
              </w:rPr>
              <w:t>backgrounds,</w:t>
            </w:r>
            <w:r w:rsidRPr="2670724A">
              <w:rPr>
                <w:rFonts w:ascii="Arial" w:eastAsia="Calibri" w:hAnsi="Arial" w:cs="Arial"/>
                <w:lang w:eastAsia="en-US"/>
              </w:rPr>
              <w:t xml:space="preserve"> and experiences, supporting a diverse, </w:t>
            </w:r>
            <w:r w:rsidR="0F8975AD" w:rsidRPr="2670724A">
              <w:rPr>
                <w:rFonts w:ascii="Arial" w:eastAsia="Calibri" w:hAnsi="Arial" w:cs="Arial"/>
                <w:lang w:eastAsia="en-US"/>
              </w:rPr>
              <w:t>open,</w:t>
            </w:r>
            <w:r w:rsidRPr="2670724A">
              <w:rPr>
                <w:rFonts w:ascii="Arial" w:eastAsia="Calibri" w:hAnsi="Arial" w:cs="Arial"/>
                <w:lang w:eastAsia="en-US"/>
              </w:rPr>
              <w:t xml:space="preserve"> and inclusive culture</w:t>
            </w:r>
          </w:p>
          <w:p w14:paraId="42A179C7" w14:textId="77777777" w:rsidR="006F7F6E" w:rsidRPr="005E476D" w:rsidRDefault="006F7F6E" w:rsidP="006F7F6E">
            <w:pPr>
              <w:ind w:left="720"/>
              <w:contextualSpacing/>
              <w:jc w:val="both"/>
              <w:rPr>
                <w:rFonts w:ascii="Arial" w:eastAsia="Calibri" w:hAnsi="Arial" w:cs="Arial"/>
                <w:lang w:eastAsia="en-US"/>
              </w:rPr>
            </w:pPr>
          </w:p>
          <w:p w14:paraId="47C9AADF" w14:textId="77777777" w:rsidR="006F7F6E" w:rsidRPr="005B1480" w:rsidRDefault="006F7F6E" w:rsidP="006F7F6E">
            <w:pPr>
              <w:numPr>
                <w:ilvl w:val="0"/>
                <w:numId w:val="8"/>
              </w:numPr>
              <w:contextualSpacing/>
              <w:jc w:val="both"/>
              <w:rPr>
                <w:rFonts w:ascii="Arial" w:eastAsia="Calibri" w:hAnsi="Arial" w:cs="Arial"/>
                <w:b/>
                <w:lang w:eastAsia="en-US"/>
              </w:rPr>
            </w:pPr>
            <w:r w:rsidRPr="005E476D">
              <w:rPr>
                <w:rFonts w:ascii="Arial" w:eastAsia="Calibri" w:hAnsi="Arial" w:cs="Arial"/>
                <w:lang w:eastAsia="en-US"/>
              </w:rPr>
              <w:t>Acts as an ambassador for service area, the directorate and CQC, demonstrating the highest professional standards in relationships with both internal and external stakeholders</w:t>
            </w:r>
          </w:p>
          <w:p w14:paraId="1EAD1637" w14:textId="77777777" w:rsidR="006F7F6E" w:rsidRPr="005E476D" w:rsidRDefault="006F7F6E" w:rsidP="006F7F6E">
            <w:pPr>
              <w:jc w:val="both"/>
              <w:rPr>
                <w:rFonts w:ascii="Arial" w:eastAsia="Calibri" w:hAnsi="Arial" w:cs="Arial"/>
                <w:b/>
                <w:u w:val="single"/>
                <w:lang w:eastAsia="en-US"/>
              </w:rPr>
            </w:pPr>
          </w:p>
        </w:tc>
      </w:tr>
      <w:tr w:rsidR="006F7F6E" w:rsidRPr="005E476D" w14:paraId="4A1D3705" w14:textId="77777777" w:rsidTr="26707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639"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DE9D9"/>
          </w:tcPr>
          <w:p w14:paraId="56C6AB9F" w14:textId="77777777" w:rsidR="006F7F6E" w:rsidRPr="005E476D" w:rsidRDefault="006F7F6E" w:rsidP="006F7F6E">
            <w:pPr>
              <w:jc w:val="both"/>
              <w:rPr>
                <w:rFonts w:ascii="Arial" w:eastAsia="Calibri" w:hAnsi="Arial" w:cs="Arial"/>
                <w:b/>
                <w:lang w:eastAsia="en-US"/>
              </w:rPr>
            </w:pPr>
          </w:p>
          <w:p w14:paraId="1EB2E794" w14:textId="77777777" w:rsidR="006F7F6E" w:rsidRPr="005E476D" w:rsidRDefault="006F7F6E" w:rsidP="006F7F6E">
            <w:pPr>
              <w:jc w:val="both"/>
              <w:rPr>
                <w:rFonts w:ascii="Arial" w:eastAsia="Calibri" w:hAnsi="Arial" w:cs="Arial"/>
                <w:b/>
                <w:lang w:eastAsia="en-US"/>
              </w:rPr>
            </w:pPr>
            <w:r w:rsidRPr="005E476D">
              <w:rPr>
                <w:rFonts w:ascii="Arial" w:eastAsia="Calibri" w:hAnsi="Arial" w:cs="Arial"/>
                <w:b/>
                <w:lang w:eastAsia="en-US"/>
              </w:rPr>
              <w:t>Teamwork</w:t>
            </w:r>
          </w:p>
          <w:p w14:paraId="506AD30F" w14:textId="77777777" w:rsidR="006F7F6E" w:rsidRPr="005E476D" w:rsidRDefault="006F7F6E" w:rsidP="006F7F6E">
            <w:pPr>
              <w:numPr>
                <w:ilvl w:val="0"/>
                <w:numId w:val="11"/>
              </w:numPr>
              <w:contextualSpacing/>
              <w:jc w:val="both"/>
              <w:rPr>
                <w:rFonts w:ascii="Arial" w:eastAsia="Calibri" w:hAnsi="Arial" w:cs="Arial"/>
                <w:b/>
                <w:u w:val="single"/>
                <w:lang w:eastAsia="en-US"/>
              </w:rPr>
            </w:pPr>
            <w:r w:rsidRPr="005E476D">
              <w:rPr>
                <w:rFonts w:ascii="Arial" w:eastAsia="Calibri" w:hAnsi="Arial" w:cs="Arial"/>
                <w:lang w:eastAsia="en-US"/>
              </w:rPr>
              <w:t>Facilitates the sharing of best practice across CQC, promoting cross-organisational learning and genuine collaboration</w:t>
            </w:r>
            <w:r w:rsidRPr="005E476D">
              <w:rPr>
                <w:rFonts w:ascii="Arial" w:eastAsia="Calibri" w:hAnsi="Arial" w:cs="Arial"/>
                <w:lang w:eastAsia="en-US"/>
              </w:rPr>
              <w:br/>
            </w:r>
          </w:p>
          <w:p w14:paraId="2D2FCC6E" w14:textId="77777777" w:rsidR="006F7F6E" w:rsidRPr="005E476D" w:rsidRDefault="006F7F6E" w:rsidP="006F7F6E">
            <w:pPr>
              <w:numPr>
                <w:ilvl w:val="0"/>
                <w:numId w:val="11"/>
              </w:numPr>
              <w:contextualSpacing/>
              <w:jc w:val="both"/>
              <w:rPr>
                <w:rFonts w:ascii="Arial" w:eastAsia="Calibri" w:hAnsi="Arial" w:cs="Arial"/>
                <w:b/>
                <w:u w:val="single"/>
                <w:lang w:eastAsia="en-US"/>
              </w:rPr>
            </w:pPr>
            <w:r w:rsidRPr="005E476D">
              <w:rPr>
                <w:rFonts w:ascii="Arial" w:eastAsia="Calibri" w:hAnsi="Arial" w:cs="Arial"/>
                <w:lang w:eastAsia="en-US"/>
              </w:rPr>
              <w:t>Maximises team strengths to enhance team performance</w:t>
            </w:r>
          </w:p>
          <w:p w14:paraId="1DC2539B" w14:textId="77777777" w:rsidR="006F7F6E" w:rsidRPr="005E476D" w:rsidRDefault="006F7F6E" w:rsidP="006F7F6E">
            <w:pPr>
              <w:ind w:left="720"/>
              <w:contextualSpacing/>
              <w:jc w:val="both"/>
              <w:rPr>
                <w:rFonts w:ascii="Arial" w:eastAsia="Calibri" w:hAnsi="Arial" w:cs="Arial"/>
                <w:b/>
                <w:u w:val="single"/>
                <w:lang w:eastAsia="en-US"/>
              </w:rPr>
            </w:pPr>
          </w:p>
          <w:p w14:paraId="430E2B43" w14:textId="77777777" w:rsidR="006F7F6E" w:rsidRPr="005E476D" w:rsidRDefault="006F7F6E" w:rsidP="006F7F6E">
            <w:pPr>
              <w:numPr>
                <w:ilvl w:val="0"/>
                <w:numId w:val="11"/>
              </w:numPr>
              <w:contextualSpacing/>
              <w:jc w:val="both"/>
              <w:rPr>
                <w:rFonts w:ascii="Arial" w:eastAsia="Calibri" w:hAnsi="Arial" w:cs="Arial"/>
                <w:lang w:eastAsia="en-US"/>
              </w:rPr>
            </w:pPr>
            <w:r w:rsidRPr="005E476D">
              <w:rPr>
                <w:rFonts w:ascii="Arial" w:eastAsia="Calibri" w:hAnsi="Arial" w:cs="Arial"/>
                <w:lang w:eastAsia="en-US"/>
              </w:rPr>
              <w:t>Champions change by building adaptable and resilient teams. Involves others in developing solutions, is responsive to feedback and evaluates the impact of change</w:t>
            </w:r>
          </w:p>
          <w:p w14:paraId="119E8DE6" w14:textId="77777777" w:rsidR="006F7F6E" w:rsidRPr="005E476D" w:rsidRDefault="006F7F6E" w:rsidP="006F7F6E">
            <w:pPr>
              <w:ind w:left="720"/>
              <w:contextualSpacing/>
              <w:jc w:val="both"/>
              <w:rPr>
                <w:rFonts w:ascii="Arial" w:eastAsia="Calibri" w:hAnsi="Arial" w:cs="Arial"/>
                <w:lang w:eastAsia="en-US"/>
              </w:rPr>
            </w:pPr>
          </w:p>
          <w:p w14:paraId="0AB65AE5" w14:textId="77777777" w:rsidR="006F7F6E" w:rsidRPr="005E476D" w:rsidRDefault="006F7F6E" w:rsidP="006F7F6E">
            <w:pPr>
              <w:numPr>
                <w:ilvl w:val="0"/>
                <w:numId w:val="11"/>
              </w:numPr>
              <w:contextualSpacing/>
              <w:jc w:val="both"/>
              <w:rPr>
                <w:rFonts w:ascii="Arial" w:eastAsia="Calibri" w:hAnsi="Arial" w:cs="Arial"/>
                <w:b/>
                <w:lang w:eastAsia="en-US"/>
              </w:rPr>
            </w:pPr>
            <w:r w:rsidRPr="005E476D">
              <w:rPr>
                <w:rFonts w:ascii="Arial" w:eastAsia="Calibri" w:hAnsi="Arial" w:cs="Arial"/>
                <w:lang w:eastAsia="en-US"/>
              </w:rPr>
              <w:t>Effectively communicates and shares information in a timely manner to bring about sustainable, positive improvement</w:t>
            </w:r>
          </w:p>
          <w:p w14:paraId="10C9A85C" w14:textId="77777777" w:rsidR="006F7F6E" w:rsidRPr="005E476D" w:rsidRDefault="006F7F6E" w:rsidP="006F7F6E">
            <w:pPr>
              <w:ind w:left="720"/>
              <w:contextualSpacing/>
              <w:jc w:val="both"/>
              <w:rPr>
                <w:rFonts w:ascii="Arial" w:eastAsia="Calibri" w:hAnsi="Arial" w:cs="Arial"/>
                <w:b/>
                <w:u w:val="single"/>
                <w:lang w:eastAsia="en-US"/>
              </w:rPr>
            </w:pPr>
            <w:r w:rsidRPr="005E476D">
              <w:rPr>
                <w:rFonts w:ascii="Arial" w:eastAsia="Calibri" w:hAnsi="Arial" w:cs="Arial"/>
                <w:lang w:eastAsia="en-US"/>
              </w:rPr>
              <w:t xml:space="preserve"> </w:t>
            </w:r>
          </w:p>
          <w:p w14:paraId="234C887F" w14:textId="77777777" w:rsidR="006F7F6E" w:rsidRPr="005E476D" w:rsidRDefault="006F7F6E" w:rsidP="006F7F6E">
            <w:pPr>
              <w:numPr>
                <w:ilvl w:val="0"/>
                <w:numId w:val="11"/>
              </w:numPr>
              <w:contextualSpacing/>
              <w:jc w:val="both"/>
              <w:rPr>
                <w:rFonts w:ascii="Arial" w:eastAsia="Calibri" w:hAnsi="Arial" w:cs="Arial"/>
                <w:b/>
                <w:u w:val="single"/>
                <w:lang w:eastAsia="en-US"/>
              </w:rPr>
            </w:pPr>
            <w:r w:rsidRPr="005E476D">
              <w:rPr>
                <w:rFonts w:ascii="Arial" w:eastAsia="Calibri" w:hAnsi="Arial" w:cs="Arial"/>
                <w:lang w:eastAsia="en-US"/>
              </w:rPr>
              <w:t>Understands how to link performance management and development so that t</w:t>
            </w:r>
            <w:r>
              <w:rPr>
                <w:rFonts w:ascii="Arial" w:eastAsia="Calibri" w:hAnsi="Arial" w:cs="Arial"/>
                <w:lang w:eastAsia="en-US"/>
              </w:rPr>
              <w:t>e</w:t>
            </w:r>
            <w:r w:rsidRPr="005E476D">
              <w:rPr>
                <w:rFonts w:ascii="Arial" w:eastAsia="Calibri" w:hAnsi="Arial" w:cs="Arial"/>
                <w:lang w:eastAsia="en-US"/>
              </w:rPr>
              <w:t>ams and individuals are supported with their professional and personal growth</w:t>
            </w:r>
          </w:p>
        </w:tc>
      </w:tr>
    </w:tbl>
    <w:p w14:paraId="5DD48E36" w14:textId="77777777" w:rsidR="0012514B" w:rsidRPr="00116458" w:rsidRDefault="0012514B" w:rsidP="00C37DF6">
      <w:pPr>
        <w:spacing w:after="120"/>
        <w:jc w:val="both"/>
        <w:rPr>
          <w:rFonts w:ascii="Arial" w:hAnsi="Arial" w:cs="Arial"/>
          <w:sz w:val="22"/>
          <w:szCs w:val="22"/>
        </w:rPr>
      </w:pPr>
    </w:p>
    <w:sectPr w:rsidR="0012514B" w:rsidRPr="0011645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zPpoSC2n" int2:invalidationBookmarkName="" int2:hashCode="rA/eKctjdxhlV/" int2:id="wUoiTQpf">
      <int2:state int2:value="Rejected" int2:type="AugLoop_Text_Critique"/>
    </int2:bookmark>
    <int2:bookmark int2:bookmarkName="_Int_MBGZd91D" int2:invalidationBookmarkName="" int2:hashCode="rZkkWG/cB7iEel" int2:id="QwSEFYks">
      <int2:state int2:value="Rejected" int2:type="AugLoop_Text_Critique"/>
    </int2:bookmark>
    <int2:bookmark int2:bookmarkName="_Int_GZ0oUBmJ" int2:invalidationBookmarkName="" int2:hashCode="30HHAZnkc4RXWk" int2:id="OqApPVSw">
      <int2:state int2:value="Rejected" int2:type="AugLoop_Text_Critique"/>
    </int2:bookmark>
    <int2:bookmark int2:bookmarkName="_Int_eJ48355H" int2:invalidationBookmarkName="" int2:hashCode="SPW0sFXDTAtd5h" int2:id="AHeDMT73">
      <int2:state int2:value="Rejected" int2:type="AugLoop_Text_Critique"/>
    </int2:bookmark>
    <int2:bookmark int2:bookmarkName="_Int_CVLCgymo" int2:invalidationBookmarkName="" int2:hashCode="e0dMsLOcF3PXGS" int2:id="GGoPIfYZ">
      <int2:state int2:value="Rejected" int2:type="AugLoop_Text_Critique"/>
    </int2:bookmark>
    <int2:bookmark int2:bookmarkName="_Int_gL0lssJv" int2:invalidationBookmarkName="" int2:hashCode="jmZF2fJW3zzFPo" int2:id="XHT5TN8W">
      <int2:state int2:value="Rejected" int2:type="AugLoop_Text_Critique"/>
    </int2:bookmark>
    <int2:bookmark int2:bookmarkName="_Int_Tw9ypdrc" int2:invalidationBookmarkName="" int2:hashCode="jmZF2fJW3zzFPo" int2:id="2G6pYuE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B105AC0"/>
    <w:lvl w:ilvl="0">
      <w:start w:val="1"/>
      <w:numFmt w:val="decimal"/>
      <w:pStyle w:val="ListNumber"/>
      <w:lvlText w:val="%1."/>
      <w:lvlJc w:val="left"/>
      <w:pPr>
        <w:tabs>
          <w:tab w:val="num" w:pos="567"/>
        </w:tabs>
        <w:ind w:left="567" w:hanging="567"/>
      </w:pPr>
      <w:rPr>
        <w:rFonts w:hint="default"/>
      </w:rPr>
    </w:lvl>
  </w:abstractNum>
  <w:abstractNum w:abstractNumId="1" w15:restartNumberingAfterBreak="0">
    <w:nsid w:val="FFFFFF89"/>
    <w:multiLevelType w:val="singleLevel"/>
    <w:tmpl w:val="DA58DE50"/>
    <w:lvl w:ilvl="0">
      <w:start w:val="1"/>
      <w:numFmt w:val="bullet"/>
      <w:pStyle w:val="ListBullet"/>
      <w:lvlText w:val=""/>
      <w:lvlJc w:val="left"/>
      <w:pPr>
        <w:tabs>
          <w:tab w:val="num" w:pos="567"/>
        </w:tabs>
        <w:ind w:left="567" w:hanging="567"/>
      </w:pPr>
      <w:rPr>
        <w:rFonts w:ascii="Symbol" w:hAnsi="Symbol" w:hint="default"/>
      </w:rPr>
    </w:lvl>
  </w:abstractNum>
  <w:abstractNum w:abstractNumId="2" w15:restartNumberingAfterBreak="0">
    <w:nsid w:val="01B411B4"/>
    <w:multiLevelType w:val="hybridMultilevel"/>
    <w:tmpl w:val="CE4AA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CA2F66"/>
    <w:multiLevelType w:val="hybridMultilevel"/>
    <w:tmpl w:val="DC123D54"/>
    <w:lvl w:ilvl="0" w:tplc="08090001">
      <w:start w:val="1"/>
      <w:numFmt w:val="bullet"/>
      <w:lvlText w:val=""/>
      <w:lvlJc w:val="left"/>
      <w:pPr>
        <w:ind w:left="720" w:hanging="360"/>
      </w:pPr>
      <w:rPr>
        <w:rFonts w:ascii="Symbol" w:hAnsi="Symbol" w:hint="default"/>
      </w:rPr>
    </w:lvl>
    <w:lvl w:ilvl="1" w:tplc="32A685AC">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5B2E4B"/>
    <w:multiLevelType w:val="hybridMultilevel"/>
    <w:tmpl w:val="4C1C37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C0F41CD"/>
    <w:multiLevelType w:val="hybridMultilevel"/>
    <w:tmpl w:val="D11CB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9EE044B"/>
    <w:multiLevelType w:val="hybridMultilevel"/>
    <w:tmpl w:val="E23A7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945C02"/>
    <w:multiLevelType w:val="hybridMultilevel"/>
    <w:tmpl w:val="267CB3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0F622B5"/>
    <w:multiLevelType w:val="hybridMultilevel"/>
    <w:tmpl w:val="698C88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8CB358A"/>
    <w:multiLevelType w:val="hybridMultilevel"/>
    <w:tmpl w:val="5DC83DF0"/>
    <w:lvl w:ilvl="0" w:tplc="08090001">
      <w:start w:val="1"/>
      <w:numFmt w:val="bullet"/>
      <w:lvlText w:val=""/>
      <w:lvlJc w:val="left"/>
      <w:pPr>
        <w:ind w:left="372" w:hanging="360"/>
      </w:pPr>
      <w:rPr>
        <w:rFonts w:ascii="Symbol" w:hAnsi="Symbol" w:hint="default"/>
      </w:rPr>
    </w:lvl>
    <w:lvl w:ilvl="1" w:tplc="08090003">
      <w:start w:val="1"/>
      <w:numFmt w:val="bullet"/>
      <w:lvlText w:val="o"/>
      <w:lvlJc w:val="left"/>
      <w:pPr>
        <w:ind w:left="1092" w:hanging="360"/>
      </w:pPr>
      <w:rPr>
        <w:rFonts w:ascii="Courier New" w:hAnsi="Courier New" w:cs="Courier New" w:hint="default"/>
      </w:rPr>
    </w:lvl>
    <w:lvl w:ilvl="2" w:tplc="08090005">
      <w:start w:val="1"/>
      <w:numFmt w:val="bullet"/>
      <w:lvlText w:val=""/>
      <w:lvlJc w:val="left"/>
      <w:pPr>
        <w:ind w:left="1812" w:hanging="360"/>
      </w:pPr>
      <w:rPr>
        <w:rFonts w:ascii="Wingdings" w:hAnsi="Wingdings" w:hint="default"/>
      </w:rPr>
    </w:lvl>
    <w:lvl w:ilvl="3" w:tplc="08090001">
      <w:start w:val="1"/>
      <w:numFmt w:val="bullet"/>
      <w:lvlText w:val=""/>
      <w:lvlJc w:val="left"/>
      <w:pPr>
        <w:ind w:left="2532" w:hanging="360"/>
      </w:pPr>
      <w:rPr>
        <w:rFonts w:ascii="Symbol" w:hAnsi="Symbol" w:hint="default"/>
      </w:rPr>
    </w:lvl>
    <w:lvl w:ilvl="4" w:tplc="08090003">
      <w:start w:val="1"/>
      <w:numFmt w:val="bullet"/>
      <w:lvlText w:val="o"/>
      <w:lvlJc w:val="left"/>
      <w:pPr>
        <w:ind w:left="3252" w:hanging="360"/>
      </w:pPr>
      <w:rPr>
        <w:rFonts w:ascii="Courier New" w:hAnsi="Courier New" w:cs="Courier New" w:hint="default"/>
      </w:rPr>
    </w:lvl>
    <w:lvl w:ilvl="5" w:tplc="08090005">
      <w:start w:val="1"/>
      <w:numFmt w:val="bullet"/>
      <w:lvlText w:val=""/>
      <w:lvlJc w:val="left"/>
      <w:pPr>
        <w:ind w:left="3972" w:hanging="360"/>
      </w:pPr>
      <w:rPr>
        <w:rFonts w:ascii="Wingdings" w:hAnsi="Wingdings" w:hint="default"/>
      </w:rPr>
    </w:lvl>
    <w:lvl w:ilvl="6" w:tplc="08090001">
      <w:start w:val="1"/>
      <w:numFmt w:val="bullet"/>
      <w:lvlText w:val=""/>
      <w:lvlJc w:val="left"/>
      <w:pPr>
        <w:ind w:left="4692" w:hanging="360"/>
      </w:pPr>
      <w:rPr>
        <w:rFonts w:ascii="Symbol" w:hAnsi="Symbol" w:hint="default"/>
      </w:rPr>
    </w:lvl>
    <w:lvl w:ilvl="7" w:tplc="08090003">
      <w:start w:val="1"/>
      <w:numFmt w:val="bullet"/>
      <w:lvlText w:val="o"/>
      <w:lvlJc w:val="left"/>
      <w:pPr>
        <w:ind w:left="5412" w:hanging="360"/>
      </w:pPr>
      <w:rPr>
        <w:rFonts w:ascii="Courier New" w:hAnsi="Courier New" w:cs="Courier New" w:hint="default"/>
      </w:rPr>
    </w:lvl>
    <w:lvl w:ilvl="8" w:tplc="08090005">
      <w:start w:val="1"/>
      <w:numFmt w:val="bullet"/>
      <w:lvlText w:val=""/>
      <w:lvlJc w:val="left"/>
      <w:pPr>
        <w:ind w:left="6132" w:hanging="360"/>
      </w:pPr>
      <w:rPr>
        <w:rFonts w:ascii="Wingdings" w:hAnsi="Wingdings" w:hint="default"/>
      </w:rPr>
    </w:lvl>
  </w:abstractNum>
  <w:abstractNum w:abstractNumId="10" w15:restartNumberingAfterBreak="0">
    <w:nsid w:val="308E7303"/>
    <w:multiLevelType w:val="hybridMultilevel"/>
    <w:tmpl w:val="0DBE6DF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1C46BCD"/>
    <w:multiLevelType w:val="hybridMultilevel"/>
    <w:tmpl w:val="B590F5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47D3B21"/>
    <w:multiLevelType w:val="hybridMultilevel"/>
    <w:tmpl w:val="D55CD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0C02192"/>
    <w:multiLevelType w:val="hybridMultilevel"/>
    <w:tmpl w:val="21CCDE46"/>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24FE625"/>
    <w:multiLevelType w:val="hybridMultilevel"/>
    <w:tmpl w:val="247E64FC"/>
    <w:lvl w:ilvl="0" w:tplc="7AC8D2F8">
      <w:start w:val="1"/>
      <w:numFmt w:val="decimal"/>
      <w:lvlText w:val="%1."/>
      <w:lvlJc w:val="left"/>
      <w:pPr>
        <w:ind w:left="720" w:hanging="360"/>
      </w:pPr>
    </w:lvl>
    <w:lvl w:ilvl="1" w:tplc="3550C75E">
      <w:start w:val="1"/>
      <w:numFmt w:val="lowerLetter"/>
      <w:lvlText w:val="%2."/>
      <w:lvlJc w:val="left"/>
      <w:pPr>
        <w:ind w:left="1440" w:hanging="360"/>
      </w:pPr>
    </w:lvl>
    <w:lvl w:ilvl="2" w:tplc="D5F6DC2E">
      <w:start w:val="1"/>
      <w:numFmt w:val="lowerRoman"/>
      <w:lvlText w:val="%3."/>
      <w:lvlJc w:val="right"/>
      <w:pPr>
        <w:ind w:left="2160" w:hanging="180"/>
      </w:pPr>
    </w:lvl>
    <w:lvl w:ilvl="3" w:tplc="6DA48620">
      <w:start w:val="1"/>
      <w:numFmt w:val="decimal"/>
      <w:lvlText w:val="%4."/>
      <w:lvlJc w:val="left"/>
      <w:pPr>
        <w:ind w:left="2880" w:hanging="360"/>
      </w:pPr>
    </w:lvl>
    <w:lvl w:ilvl="4" w:tplc="23FAA97E">
      <w:start w:val="1"/>
      <w:numFmt w:val="lowerLetter"/>
      <w:lvlText w:val="%5."/>
      <w:lvlJc w:val="left"/>
      <w:pPr>
        <w:ind w:left="3600" w:hanging="360"/>
      </w:pPr>
    </w:lvl>
    <w:lvl w:ilvl="5" w:tplc="F8929616">
      <w:start w:val="1"/>
      <w:numFmt w:val="lowerRoman"/>
      <w:lvlText w:val="%6."/>
      <w:lvlJc w:val="right"/>
      <w:pPr>
        <w:ind w:left="4320" w:hanging="180"/>
      </w:pPr>
    </w:lvl>
    <w:lvl w:ilvl="6" w:tplc="38B87916">
      <w:start w:val="1"/>
      <w:numFmt w:val="decimal"/>
      <w:lvlText w:val="%7."/>
      <w:lvlJc w:val="left"/>
      <w:pPr>
        <w:ind w:left="5040" w:hanging="360"/>
      </w:pPr>
    </w:lvl>
    <w:lvl w:ilvl="7" w:tplc="DFE26030">
      <w:start w:val="1"/>
      <w:numFmt w:val="lowerLetter"/>
      <w:lvlText w:val="%8."/>
      <w:lvlJc w:val="left"/>
      <w:pPr>
        <w:ind w:left="5760" w:hanging="360"/>
      </w:pPr>
    </w:lvl>
    <w:lvl w:ilvl="8" w:tplc="7CEAB606">
      <w:start w:val="1"/>
      <w:numFmt w:val="lowerRoman"/>
      <w:lvlText w:val="%9."/>
      <w:lvlJc w:val="right"/>
      <w:pPr>
        <w:ind w:left="6480" w:hanging="180"/>
      </w:pPr>
    </w:lvl>
  </w:abstractNum>
  <w:abstractNum w:abstractNumId="15" w15:restartNumberingAfterBreak="0">
    <w:nsid w:val="535D5D9C"/>
    <w:multiLevelType w:val="hybridMultilevel"/>
    <w:tmpl w:val="157A64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8D51FD9"/>
    <w:multiLevelType w:val="hybridMultilevel"/>
    <w:tmpl w:val="1BE0D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77000A"/>
    <w:multiLevelType w:val="hybridMultilevel"/>
    <w:tmpl w:val="FB266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2743CA8"/>
    <w:multiLevelType w:val="hybridMultilevel"/>
    <w:tmpl w:val="8EB66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F24EDF"/>
    <w:multiLevelType w:val="hybridMultilevel"/>
    <w:tmpl w:val="E9E2336E"/>
    <w:lvl w:ilvl="0" w:tplc="85B4E590">
      <w:start w:val="1"/>
      <w:numFmt w:val="bullet"/>
      <w:lvlText w:val="•"/>
      <w:lvlJc w:val="left"/>
      <w:pPr>
        <w:tabs>
          <w:tab w:val="num" w:pos="720"/>
        </w:tabs>
        <w:ind w:left="720" w:hanging="360"/>
      </w:pPr>
      <w:rPr>
        <w:rFonts w:ascii="Times New Roman" w:hAnsi="Times New Roman" w:hint="default"/>
      </w:rPr>
    </w:lvl>
    <w:lvl w:ilvl="1" w:tplc="876CDABA" w:tentative="1">
      <w:start w:val="1"/>
      <w:numFmt w:val="bullet"/>
      <w:lvlText w:val="•"/>
      <w:lvlJc w:val="left"/>
      <w:pPr>
        <w:tabs>
          <w:tab w:val="num" w:pos="1440"/>
        </w:tabs>
        <w:ind w:left="1440" w:hanging="360"/>
      </w:pPr>
      <w:rPr>
        <w:rFonts w:ascii="Times New Roman" w:hAnsi="Times New Roman" w:hint="default"/>
      </w:rPr>
    </w:lvl>
    <w:lvl w:ilvl="2" w:tplc="8D4E7AE4" w:tentative="1">
      <w:start w:val="1"/>
      <w:numFmt w:val="bullet"/>
      <w:lvlText w:val="•"/>
      <w:lvlJc w:val="left"/>
      <w:pPr>
        <w:tabs>
          <w:tab w:val="num" w:pos="2160"/>
        </w:tabs>
        <w:ind w:left="2160" w:hanging="360"/>
      </w:pPr>
      <w:rPr>
        <w:rFonts w:ascii="Times New Roman" w:hAnsi="Times New Roman" w:hint="default"/>
      </w:rPr>
    </w:lvl>
    <w:lvl w:ilvl="3" w:tplc="09F2F132" w:tentative="1">
      <w:start w:val="1"/>
      <w:numFmt w:val="bullet"/>
      <w:lvlText w:val="•"/>
      <w:lvlJc w:val="left"/>
      <w:pPr>
        <w:tabs>
          <w:tab w:val="num" w:pos="2880"/>
        </w:tabs>
        <w:ind w:left="2880" w:hanging="360"/>
      </w:pPr>
      <w:rPr>
        <w:rFonts w:ascii="Times New Roman" w:hAnsi="Times New Roman" w:hint="default"/>
      </w:rPr>
    </w:lvl>
    <w:lvl w:ilvl="4" w:tplc="B246BDA2" w:tentative="1">
      <w:start w:val="1"/>
      <w:numFmt w:val="bullet"/>
      <w:lvlText w:val="•"/>
      <w:lvlJc w:val="left"/>
      <w:pPr>
        <w:tabs>
          <w:tab w:val="num" w:pos="3600"/>
        </w:tabs>
        <w:ind w:left="3600" w:hanging="360"/>
      </w:pPr>
      <w:rPr>
        <w:rFonts w:ascii="Times New Roman" w:hAnsi="Times New Roman" w:hint="default"/>
      </w:rPr>
    </w:lvl>
    <w:lvl w:ilvl="5" w:tplc="639CC7E0" w:tentative="1">
      <w:start w:val="1"/>
      <w:numFmt w:val="bullet"/>
      <w:lvlText w:val="•"/>
      <w:lvlJc w:val="left"/>
      <w:pPr>
        <w:tabs>
          <w:tab w:val="num" w:pos="4320"/>
        </w:tabs>
        <w:ind w:left="4320" w:hanging="360"/>
      </w:pPr>
      <w:rPr>
        <w:rFonts w:ascii="Times New Roman" w:hAnsi="Times New Roman" w:hint="default"/>
      </w:rPr>
    </w:lvl>
    <w:lvl w:ilvl="6" w:tplc="7C0415FA" w:tentative="1">
      <w:start w:val="1"/>
      <w:numFmt w:val="bullet"/>
      <w:lvlText w:val="•"/>
      <w:lvlJc w:val="left"/>
      <w:pPr>
        <w:tabs>
          <w:tab w:val="num" w:pos="5040"/>
        </w:tabs>
        <w:ind w:left="5040" w:hanging="360"/>
      </w:pPr>
      <w:rPr>
        <w:rFonts w:ascii="Times New Roman" w:hAnsi="Times New Roman" w:hint="default"/>
      </w:rPr>
    </w:lvl>
    <w:lvl w:ilvl="7" w:tplc="5D7CCF32" w:tentative="1">
      <w:start w:val="1"/>
      <w:numFmt w:val="bullet"/>
      <w:lvlText w:val="•"/>
      <w:lvlJc w:val="left"/>
      <w:pPr>
        <w:tabs>
          <w:tab w:val="num" w:pos="5760"/>
        </w:tabs>
        <w:ind w:left="5760" w:hanging="360"/>
      </w:pPr>
      <w:rPr>
        <w:rFonts w:ascii="Times New Roman" w:hAnsi="Times New Roman" w:hint="default"/>
      </w:rPr>
    </w:lvl>
    <w:lvl w:ilvl="8" w:tplc="45622A5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0F93F1D"/>
    <w:multiLevelType w:val="hybridMultilevel"/>
    <w:tmpl w:val="7BC2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AD7CA8"/>
    <w:multiLevelType w:val="hybridMultilevel"/>
    <w:tmpl w:val="0BB8D6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6562DFF"/>
    <w:multiLevelType w:val="hybridMultilevel"/>
    <w:tmpl w:val="5C0EE0BA"/>
    <w:lvl w:ilvl="0" w:tplc="C9DA5482">
      <w:start w:val="1"/>
      <w:numFmt w:val="decimal"/>
      <w:lvlText w:val="%1."/>
      <w:lvlJc w:val="left"/>
      <w:pPr>
        <w:ind w:left="360" w:hanging="360"/>
      </w:pPr>
    </w:lvl>
    <w:lvl w:ilvl="1" w:tplc="717E8FC6">
      <w:start w:val="1"/>
      <w:numFmt w:val="lowerLetter"/>
      <w:lvlText w:val="%2."/>
      <w:lvlJc w:val="left"/>
      <w:pPr>
        <w:ind w:left="1080" w:hanging="360"/>
      </w:pPr>
    </w:lvl>
    <w:lvl w:ilvl="2" w:tplc="0A36F91E">
      <w:start w:val="1"/>
      <w:numFmt w:val="lowerRoman"/>
      <w:lvlText w:val="%3."/>
      <w:lvlJc w:val="right"/>
      <w:pPr>
        <w:ind w:left="1800" w:hanging="180"/>
      </w:pPr>
    </w:lvl>
    <w:lvl w:ilvl="3" w:tplc="AA96ED2A">
      <w:start w:val="1"/>
      <w:numFmt w:val="decimal"/>
      <w:lvlText w:val="%4."/>
      <w:lvlJc w:val="left"/>
      <w:pPr>
        <w:ind w:left="2520" w:hanging="360"/>
      </w:pPr>
    </w:lvl>
    <w:lvl w:ilvl="4" w:tplc="1314566A">
      <w:start w:val="1"/>
      <w:numFmt w:val="lowerLetter"/>
      <w:lvlText w:val="%5."/>
      <w:lvlJc w:val="left"/>
      <w:pPr>
        <w:ind w:left="3240" w:hanging="360"/>
      </w:pPr>
    </w:lvl>
    <w:lvl w:ilvl="5" w:tplc="980A607A">
      <w:start w:val="1"/>
      <w:numFmt w:val="lowerRoman"/>
      <w:lvlText w:val="%6."/>
      <w:lvlJc w:val="right"/>
      <w:pPr>
        <w:ind w:left="3960" w:hanging="180"/>
      </w:pPr>
    </w:lvl>
    <w:lvl w:ilvl="6" w:tplc="A6FA70DE">
      <w:start w:val="1"/>
      <w:numFmt w:val="decimal"/>
      <w:lvlText w:val="%7."/>
      <w:lvlJc w:val="left"/>
      <w:pPr>
        <w:ind w:left="4680" w:hanging="360"/>
      </w:pPr>
    </w:lvl>
    <w:lvl w:ilvl="7" w:tplc="52584C84">
      <w:start w:val="1"/>
      <w:numFmt w:val="lowerLetter"/>
      <w:lvlText w:val="%8."/>
      <w:lvlJc w:val="left"/>
      <w:pPr>
        <w:ind w:left="5400" w:hanging="360"/>
      </w:pPr>
    </w:lvl>
    <w:lvl w:ilvl="8" w:tplc="FA38FA68">
      <w:start w:val="1"/>
      <w:numFmt w:val="lowerRoman"/>
      <w:lvlText w:val="%9."/>
      <w:lvlJc w:val="right"/>
      <w:pPr>
        <w:ind w:left="6120" w:hanging="180"/>
      </w:pPr>
    </w:lvl>
  </w:abstractNum>
  <w:abstractNum w:abstractNumId="23" w15:restartNumberingAfterBreak="0">
    <w:nsid w:val="76AC70F8"/>
    <w:multiLevelType w:val="hybridMultilevel"/>
    <w:tmpl w:val="D6F29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F05ECA"/>
    <w:multiLevelType w:val="hybridMultilevel"/>
    <w:tmpl w:val="4BA0B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8408009">
    <w:abstractNumId w:val="14"/>
  </w:num>
  <w:num w:numId="2" w16cid:durableId="416365084">
    <w:abstractNumId w:val="22"/>
  </w:num>
  <w:num w:numId="3" w16cid:durableId="27724441">
    <w:abstractNumId w:val="0"/>
  </w:num>
  <w:num w:numId="4" w16cid:durableId="989868133">
    <w:abstractNumId w:val="1"/>
  </w:num>
  <w:num w:numId="5" w16cid:durableId="1418793141">
    <w:abstractNumId w:val="12"/>
  </w:num>
  <w:num w:numId="6" w16cid:durableId="726152404">
    <w:abstractNumId w:val="7"/>
  </w:num>
  <w:num w:numId="7" w16cid:durableId="1544291853">
    <w:abstractNumId w:val="15"/>
  </w:num>
  <w:num w:numId="8" w16cid:durableId="1211458625">
    <w:abstractNumId w:val="8"/>
  </w:num>
  <w:num w:numId="9" w16cid:durableId="1545605476">
    <w:abstractNumId w:val="5"/>
  </w:num>
  <w:num w:numId="10" w16cid:durableId="1355182552">
    <w:abstractNumId w:val="11"/>
  </w:num>
  <w:num w:numId="11" w16cid:durableId="718239678">
    <w:abstractNumId w:val="17"/>
  </w:num>
  <w:num w:numId="12" w16cid:durableId="1985814339">
    <w:abstractNumId w:val="16"/>
  </w:num>
  <w:num w:numId="13" w16cid:durableId="72973045">
    <w:abstractNumId w:val="13"/>
  </w:num>
  <w:num w:numId="14" w16cid:durableId="1694770310">
    <w:abstractNumId w:val="6"/>
  </w:num>
  <w:num w:numId="15" w16cid:durableId="1925066395">
    <w:abstractNumId w:val="24"/>
  </w:num>
  <w:num w:numId="16" w16cid:durableId="802388732">
    <w:abstractNumId w:val="9"/>
  </w:num>
  <w:num w:numId="17" w16cid:durableId="2014995061">
    <w:abstractNumId w:val="19"/>
  </w:num>
  <w:num w:numId="18" w16cid:durableId="1799298372">
    <w:abstractNumId w:val="23"/>
  </w:num>
  <w:num w:numId="19" w16cid:durableId="1828133638">
    <w:abstractNumId w:val="20"/>
  </w:num>
  <w:num w:numId="20" w16cid:durableId="1991790712">
    <w:abstractNumId w:val="4"/>
  </w:num>
  <w:num w:numId="21" w16cid:durableId="1160393092">
    <w:abstractNumId w:val="10"/>
  </w:num>
  <w:num w:numId="22" w16cid:durableId="1315448332">
    <w:abstractNumId w:val="18"/>
  </w:num>
  <w:num w:numId="23" w16cid:durableId="1241594799">
    <w:abstractNumId w:val="3"/>
  </w:num>
  <w:num w:numId="24" w16cid:durableId="1503663582">
    <w:abstractNumId w:val="21"/>
  </w:num>
  <w:num w:numId="25" w16cid:durableId="120521397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2F0"/>
    <w:rsid w:val="00010C9F"/>
    <w:rsid w:val="000243BE"/>
    <w:rsid w:val="00025C9A"/>
    <w:rsid w:val="00025CB4"/>
    <w:rsid w:val="00031809"/>
    <w:rsid w:val="00032A4B"/>
    <w:rsid w:val="00034D03"/>
    <w:rsid w:val="00036CA6"/>
    <w:rsid w:val="00047864"/>
    <w:rsid w:val="0006271D"/>
    <w:rsid w:val="00072106"/>
    <w:rsid w:val="00076D8D"/>
    <w:rsid w:val="00090E14"/>
    <w:rsid w:val="000925DF"/>
    <w:rsid w:val="000A0732"/>
    <w:rsid w:val="000A0BD6"/>
    <w:rsid w:val="000A4E14"/>
    <w:rsid w:val="000B7956"/>
    <w:rsid w:val="000D0D38"/>
    <w:rsid w:val="000E3328"/>
    <w:rsid w:val="000F0B4E"/>
    <w:rsid w:val="000F27DC"/>
    <w:rsid w:val="000F2D1C"/>
    <w:rsid w:val="00100433"/>
    <w:rsid w:val="00101472"/>
    <w:rsid w:val="001026CD"/>
    <w:rsid w:val="0010306D"/>
    <w:rsid w:val="00106A39"/>
    <w:rsid w:val="001112D3"/>
    <w:rsid w:val="00116458"/>
    <w:rsid w:val="00116F40"/>
    <w:rsid w:val="00124574"/>
    <w:rsid w:val="00124DEF"/>
    <w:rsid w:val="0012514B"/>
    <w:rsid w:val="00130B3E"/>
    <w:rsid w:val="00137651"/>
    <w:rsid w:val="00147803"/>
    <w:rsid w:val="0015080C"/>
    <w:rsid w:val="00165D19"/>
    <w:rsid w:val="00166BD5"/>
    <w:rsid w:val="00172E9D"/>
    <w:rsid w:val="00187C3C"/>
    <w:rsid w:val="00190CCF"/>
    <w:rsid w:val="0019110D"/>
    <w:rsid w:val="00196B3F"/>
    <w:rsid w:val="001A179A"/>
    <w:rsid w:val="001A44D7"/>
    <w:rsid w:val="001B38B1"/>
    <w:rsid w:val="001B5FEF"/>
    <w:rsid w:val="001C4683"/>
    <w:rsid w:val="001D2F09"/>
    <w:rsid w:val="001D33EF"/>
    <w:rsid w:val="001E1F40"/>
    <w:rsid w:val="001F3320"/>
    <w:rsid w:val="001F7A84"/>
    <w:rsid w:val="00203F4A"/>
    <w:rsid w:val="00210EBE"/>
    <w:rsid w:val="002132BF"/>
    <w:rsid w:val="00214DAC"/>
    <w:rsid w:val="0021703F"/>
    <w:rsid w:val="0022197B"/>
    <w:rsid w:val="00221F42"/>
    <w:rsid w:val="002237AD"/>
    <w:rsid w:val="00225405"/>
    <w:rsid w:val="00245122"/>
    <w:rsid w:val="00247B06"/>
    <w:rsid w:val="00251BDE"/>
    <w:rsid w:val="00252FB1"/>
    <w:rsid w:val="00257232"/>
    <w:rsid w:val="0026408D"/>
    <w:rsid w:val="0026741A"/>
    <w:rsid w:val="0027022D"/>
    <w:rsid w:val="00273209"/>
    <w:rsid w:val="00274705"/>
    <w:rsid w:val="00275153"/>
    <w:rsid w:val="00282C55"/>
    <w:rsid w:val="002871D8"/>
    <w:rsid w:val="00297175"/>
    <w:rsid w:val="002A2B1C"/>
    <w:rsid w:val="002A6F83"/>
    <w:rsid w:val="002B09A1"/>
    <w:rsid w:val="002B555F"/>
    <w:rsid w:val="002D43FB"/>
    <w:rsid w:val="002D66E7"/>
    <w:rsid w:val="002D6AFB"/>
    <w:rsid w:val="002E0186"/>
    <w:rsid w:val="002F020E"/>
    <w:rsid w:val="002F18BD"/>
    <w:rsid w:val="002F48F9"/>
    <w:rsid w:val="002F5141"/>
    <w:rsid w:val="00300592"/>
    <w:rsid w:val="00312741"/>
    <w:rsid w:val="00316418"/>
    <w:rsid w:val="0033111D"/>
    <w:rsid w:val="00341D75"/>
    <w:rsid w:val="00344DE5"/>
    <w:rsid w:val="00352912"/>
    <w:rsid w:val="00364224"/>
    <w:rsid w:val="00392897"/>
    <w:rsid w:val="00396445"/>
    <w:rsid w:val="003A2333"/>
    <w:rsid w:val="003A5003"/>
    <w:rsid w:val="003B5A71"/>
    <w:rsid w:val="003C08FA"/>
    <w:rsid w:val="003C0A69"/>
    <w:rsid w:val="003D173F"/>
    <w:rsid w:val="003D6BB0"/>
    <w:rsid w:val="003E0F59"/>
    <w:rsid w:val="003F03FE"/>
    <w:rsid w:val="003F71D3"/>
    <w:rsid w:val="004108C2"/>
    <w:rsid w:val="0041173B"/>
    <w:rsid w:val="0041408E"/>
    <w:rsid w:val="00431368"/>
    <w:rsid w:val="004455E8"/>
    <w:rsid w:val="00451E0B"/>
    <w:rsid w:val="00452A5A"/>
    <w:rsid w:val="004717DF"/>
    <w:rsid w:val="0047681E"/>
    <w:rsid w:val="00490E10"/>
    <w:rsid w:val="0049527A"/>
    <w:rsid w:val="004A5264"/>
    <w:rsid w:val="004C1EEF"/>
    <w:rsid w:val="004D4417"/>
    <w:rsid w:val="004E65D8"/>
    <w:rsid w:val="004E78C2"/>
    <w:rsid w:val="00501667"/>
    <w:rsid w:val="005066A8"/>
    <w:rsid w:val="00516C0C"/>
    <w:rsid w:val="0052071A"/>
    <w:rsid w:val="0052379F"/>
    <w:rsid w:val="005412ED"/>
    <w:rsid w:val="00546EA6"/>
    <w:rsid w:val="00563F32"/>
    <w:rsid w:val="00565710"/>
    <w:rsid w:val="00565805"/>
    <w:rsid w:val="005670C7"/>
    <w:rsid w:val="00577804"/>
    <w:rsid w:val="00594561"/>
    <w:rsid w:val="005971D2"/>
    <w:rsid w:val="005B02D8"/>
    <w:rsid w:val="005B1480"/>
    <w:rsid w:val="005B2D66"/>
    <w:rsid w:val="005B3462"/>
    <w:rsid w:val="005B3D09"/>
    <w:rsid w:val="005D0F59"/>
    <w:rsid w:val="005D5D42"/>
    <w:rsid w:val="005D74A0"/>
    <w:rsid w:val="005E116D"/>
    <w:rsid w:val="005F283D"/>
    <w:rsid w:val="005F60A9"/>
    <w:rsid w:val="005F7603"/>
    <w:rsid w:val="0060025A"/>
    <w:rsid w:val="00600899"/>
    <w:rsid w:val="006027CD"/>
    <w:rsid w:val="0060374B"/>
    <w:rsid w:val="00612F62"/>
    <w:rsid w:val="00614510"/>
    <w:rsid w:val="0061464A"/>
    <w:rsid w:val="00616197"/>
    <w:rsid w:val="00627EB0"/>
    <w:rsid w:val="00630D86"/>
    <w:rsid w:val="006320F7"/>
    <w:rsid w:val="00664062"/>
    <w:rsid w:val="00666491"/>
    <w:rsid w:val="00666988"/>
    <w:rsid w:val="00673E91"/>
    <w:rsid w:val="006740B9"/>
    <w:rsid w:val="0069030A"/>
    <w:rsid w:val="006936CD"/>
    <w:rsid w:val="006A4BD9"/>
    <w:rsid w:val="006B2F5F"/>
    <w:rsid w:val="006B30AF"/>
    <w:rsid w:val="006B4B27"/>
    <w:rsid w:val="006B613D"/>
    <w:rsid w:val="006C5CF6"/>
    <w:rsid w:val="006C7038"/>
    <w:rsid w:val="006E113D"/>
    <w:rsid w:val="006E7629"/>
    <w:rsid w:val="006F7F6E"/>
    <w:rsid w:val="00701A1A"/>
    <w:rsid w:val="00714875"/>
    <w:rsid w:val="00734456"/>
    <w:rsid w:val="00744B2A"/>
    <w:rsid w:val="00746A51"/>
    <w:rsid w:val="00752627"/>
    <w:rsid w:val="00763C19"/>
    <w:rsid w:val="007655AD"/>
    <w:rsid w:val="00774BDE"/>
    <w:rsid w:val="00787D50"/>
    <w:rsid w:val="00790027"/>
    <w:rsid w:val="007946F4"/>
    <w:rsid w:val="00796FAB"/>
    <w:rsid w:val="007979A9"/>
    <w:rsid w:val="007A60D2"/>
    <w:rsid w:val="007C3ACB"/>
    <w:rsid w:val="007E32A0"/>
    <w:rsid w:val="007E7B58"/>
    <w:rsid w:val="007F1089"/>
    <w:rsid w:val="007F7190"/>
    <w:rsid w:val="00800E70"/>
    <w:rsid w:val="008069E7"/>
    <w:rsid w:val="00815FF5"/>
    <w:rsid w:val="00816045"/>
    <w:rsid w:val="00830177"/>
    <w:rsid w:val="008309B3"/>
    <w:rsid w:val="0083530E"/>
    <w:rsid w:val="008423C7"/>
    <w:rsid w:val="00865ACB"/>
    <w:rsid w:val="0087497B"/>
    <w:rsid w:val="008753D7"/>
    <w:rsid w:val="00877FBA"/>
    <w:rsid w:val="008B3102"/>
    <w:rsid w:val="008B5A5C"/>
    <w:rsid w:val="008B79CC"/>
    <w:rsid w:val="008C7AAD"/>
    <w:rsid w:val="008D2991"/>
    <w:rsid w:val="008E056C"/>
    <w:rsid w:val="008E2D5B"/>
    <w:rsid w:val="008E39C0"/>
    <w:rsid w:val="008E7138"/>
    <w:rsid w:val="008F0490"/>
    <w:rsid w:val="0090101B"/>
    <w:rsid w:val="00906C12"/>
    <w:rsid w:val="00911515"/>
    <w:rsid w:val="009214C0"/>
    <w:rsid w:val="00921DD7"/>
    <w:rsid w:val="00953B31"/>
    <w:rsid w:val="00966ACE"/>
    <w:rsid w:val="00967367"/>
    <w:rsid w:val="00967BCC"/>
    <w:rsid w:val="00981FB7"/>
    <w:rsid w:val="00983ED0"/>
    <w:rsid w:val="00987542"/>
    <w:rsid w:val="00993BB1"/>
    <w:rsid w:val="009950BA"/>
    <w:rsid w:val="00996958"/>
    <w:rsid w:val="009B29CB"/>
    <w:rsid w:val="009B6265"/>
    <w:rsid w:val="009C321E"/>
    <w:rsid w:val="009D233F"/>
    <w:rsid w:val="009D6E30"/>
    <w:rsid w:val="009E3675"/>
    <w:rsid w:val="00A0337C"/>
    <w:rsid w:val="00A10044"/>
    <w:rsid w:val="00A32FA5"/>
    <w:rsid w:val="00A41343"/>
    <w:rsid w:val="00A524E3"/>
    <w:rsid w:val="00A84827"/>
    <w:rsid w:val="00AB3644"/>
    <w:rsid w:val="00AC2AC1"/>
    <w:rsid w:val="00AC638F"/>
    <w:rsid w:val="00B028B1"/>
    <w:rsid w:val="00B06948"/>
    <w:rsid w:val="00B1011A"/>
    <w:rsid w:val="00B108B1"/>
    <w:rsid w:val="00B30BAF"/>
    <w:rsid w:val="00B34075"/>
    <w:rsid w:val="00B368A6"/>
    <w:rsid w:val="00B40D9A"/>
    <w:rsid w:val="00B422F0"/>
    <w:rsid w:val="00B44BA0"/>
    <w:rsid w:val="00B45590"/>
    <w:rsid w:val="00B457E0"/>
    <w:rsid w:val="00B53719"/>
    <w:rsid w:val="00B55726"/>
    <w:rsid w:val="00BA4EE1"/>
    <w:rsid w:val="00BB6177"/>
    <w:rsid w:val="00BC07C4"/>
    <w:rsid w:val="00BC1EAC"/>
    <w:rsid w:val="00BE1BCB"/>
    <w:rsid w:val="00BE5E98"/>
    <w:rsid w:val="00C03B27"/>
    <w:rsid w:val="00C067DB"/>
    <w:rsid w:val="00C15FAF"/>
    <w:rsid w:val="00C17433"/>
    <w:rsid w:val="00C36D4C"/>
    <w:rsid w:val="00C37DF6"/>
    <w:rsid w:val="00C411AC"/>
    <w:rsid w:val="00C43B7C"/>
    <w:rsid w:val="00C475F9"/>
    <w:rsid w:val="00C501A5"/>
    <w:rsid w:val="00C50753"/>
    <w:rsid w:val="00C53012"/>
    <w:rsid w:val="00C54150"/>
    <w:rsid w:val="00C549C0"/>
    <w:rsid w:val="00C57EFA"/>
    <w:rsid w:val="00C61C1D"/>
    <w:rsid w:val="00C67D98"/>
    <w:rsid w:val="00C7265E"/>
    <w:rsid w:val="00C9241F"/>
    <w:rsid w:val="00C95F13"/>
    <w:rsid w:val="00CA23D6"/>
    <w:rsid w:val="00CA7CED"/>
    <w:rsid w:val="00CB1D38"/>
    <w:rsid w:val="00CC3DC0"/>
    <w:rsid w:val="00CC4489"/>
    <w:rsid w:val="00CD461A"/>
    <w:rsid w:val="00CF1C69"/>
    <w:rsid w:val="00CF4E92"/>
    <w:rsid w:val="00CF62D9"/>
    <w:rsid w:val="00D025C0"/>
    <w:rsid w:val="00D026B8"/>
    <w:rsid w:val="00D06BA6"/>
    <w:rsid w:val="00D1163A"/>
    <w:rsid w:val="00D15DE0"/>
    <w:rsid w:val="00D54833"/>
    <w:rsid w:val="00D55D0B"/>
    <w:rsid w:val="00D67E2C"/>
    <w:rsid w:val="00D745EF"/>
    <w:rsid w:val="00D8445B"/>
    <w:rsid w:val="00D924E9"/>
    <w:rsid w:val="00D96147"/>
    <w:rsid w:val="00DA5E98"/>
    <w:rsid w:val="00DB5996"/>
    <w:rsid w:val="00DD0B63"/>
    <w:rsid w:val="00DE46E7"/>
    <w:rsid w:val="00DF6F69"/>
    <w:rsid w:val="00E002CB"/>
    <w:rsid w:val="00E00C81"/>
    <w:rsid w:val="00E04816"/>
    <w:rsid w:val="00E207A7"/>
    <w:rsid w:val="00E21F32"/>
    <w:rsid w:val="00E268CD"/>
    <w:rsid w:val="00E270FC"/>
    <w:rsid w:val="00E3548F"/>
    <w:rsid w:val="00E35A50"/>
    <w:rsid w:val="00E377D2"/>
    <w:rsid w:val="00E40CCD"/>
    <w:rsid w:val="00E55672"/>
    <w:rsid w:val="00E56948"/>
    <w:rsid w:val="00E62D88"/>
    <w:rsid w:val="00E72C69"/>
    <w:rsid w:val="00E811FE"/>
    <w:rsid w:val="00E83292"/>
    <w:rsid w:val="00E8750E"/>
    <w:rsid w:val="00E90217"/>
    <w:rsid w:val="00E90257"/>
    <w:rsid w:val="00E96031"/>
    <w:rsid w:val="00E9664F"/>
    <w:rsid w:val="00EA54EC"/>
    <w:rsid w:val="00ED0A5F"/>
    <w:rsid w:val="00ED57DB"/>
    <w:rsid w:val="00EE1056"/>
    <w:rsid w:val="00EE2DB4"/>
    <w:rsid w:val="00EE61C1"/>
    <w:rsid w:val="00EF33EE"/>
    <w:rsid w:val="00F01D8A"/>
    <w:rsid w:val="00F02707"/>
    <w:rsid w:val="00F02CEB"/>
    <w:rsid w:val="00F15C9E"/>
    <w:rsid w:val="00F17B1F"/>
    <w:rsid w:val="00F34343"/>
    <w:rsid w:val="00F35889"/>
    <w:rsid w:val="00F523AC"/>
    <w:rsid w:val="00F634A4"/>
    <w:rsid w:val="00F67A04"/>
    <w:rsid w:val="00F84B48"/>
    <w:rsid w:val="00F91334"/>
    <w:rsid w:val="00F95DA4"/>
    <w:rsid w:val="00FB501F"/>
    <w:rsid w:val="00FB6902"/>
    <w:rsid w:val="00FC7544"/>
    <w:rsid w:val="00FD2D08"/>
    <w:rsid w:val="00FD6FB2"/>
    <w:rsid w:val="00FF3749"/>
    <w:rsid w:val="00FF37BC"/>
    <w:rsid w:val="077D166E"/>
    <w:rsid w:val="0F882853"/>
    <w:rsid w:val="0F8975AD"/>
    <w:rsid w:val="12BFC915"/>
    <w:rsid w:val="14ED2B6B"/>
    <w:rsid w:val="17933A38"/>
    <w:rsid w:val="1E0A6942"/>
    <w:rsid w:val="2167B143"/>
    <w:rsid w:val="21718370"/>
    <w:rsid w:val="2606E73E"/>
    <w:rsid w:val="2670724A"/>
    <w:rsid w:val="2D00EF17"/>
    <w:rsid w:val="2F888083"/>
    <w:rsid w:val="32D41406"/>
    <w:rsid w:val="38BB3245"/>
    <w:rsid w:val="3BD9AAAA"/>
    <w:rsid w:val="48A2B85D"/>
    <w:rsid w:val="51E3A0F1"/>
    <w:rsid w:val="537A710F"/>
    <w:rsid w:val="56220D98"/>
    <w:rsid w:val="6A72D130"/>
    <w:rsid w:val="6CFE9E24"/>
    <w:rsid w:val="70363EE6"/>
    <w:rsid w:val="71B8E6EA"/>
    <w:rsid w:val="72B7DCED"/>
    <w:rsid w:val="7404B23F"/>
    <w:rsid w:val="775F6B35"/>
    <w:rsid w:val="7A07C0CE"/>
    <w:rsid w:val="7B49E6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C1FCD"/>
  <w15:chartTrackingRefBased/>
  <w15:docId w15:val="{4C992834-0F00-49A4-AC87-218E24087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42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
    <w:name w:val="Char1 Char Char Char"/>
    <w:basedOn w:val="Normal"/>
    <w:rsid w:val="00036CA6"/>
    <w:pPr>
      <w:spacing w:after="120" w:line="240" w:lineRule="exact"/>
    </w:pPr>
    <w:rPr>
      <w:rFonts w:ascii="Verdana" w:hAnsi="Verdana"/>
      <w:sz w:val="20"/>
      <w:szCs w:val="20"/>
      <w:lang w:val="en-US" w:eastAsia="en-US"/>
    </w:rPr>
  </w:style>
  <w:style w:type="paragraph" w:styleId="ListNumber">
    <w:name w:val="List Number"/>
    <w:basedOn w:val="Normal"/>
    <w:rsid w:val="00C03B27"/>
    <w:pPr>
      <w:numPr>
        <w:numId w:val="3"/>
      </w:numPr>
      <w:spacing w:after="260" w:line="264" w:lineRule="auto"/>
    </w:pPr>
    <w:rPr>
      <w:rFonts w:ascii="Arial" w:hAnsi="Arial"/>
      <w:kern w:val="22"/>
      <w:sz w:val="22"/>
      <w:lang w:eastAsia="en-US"/>
    </w:rPr>
  </w:style>
  <w:style w:type="paragraph" w:styleId="ListBullet">
    <w:name w:val="List Bullet"/>
    <w:basedOn w:val="Normal"/>
    <w:autoRedefine/>
    <w:rsid w:val="00C03B27"/>
    <w:pPr>
      <w:numPr>
        <w:numId w:val="4"/>
      </w:numPr>
      <w:spacing w:line="264" w:lineRule="auto"/>
    </w:pPr>
    <w:rPr>
      <w:rFonts w:ascii="Arial" w:hAnsi="Arial"/>
      <w:kern w:val="22"/>
      <w:sz w:val="22"/>
      <w:lang w:eastAsia="en-US"/>
    </w:rPr>
  </w:style>
  <w:style w:type="paragraph" w:styleId="Header">
    <w:name w:val="header"/>
    <w:basedOn w:val="Normal"/>
    <w:rsid w:val="001C4683"/>
    <w:pPr>
      <w:tabs>
        <w:tab w:val="center" w:pos="4153"/>
        <w:tab w:val="right" w:pos="8306"/>
      </w:tabs>
    </w:pPr>
    <w:rPr>
      <w:rFonts w:ascii="Verdana" w:hAnsi="Verdana"/>
      <w:lang w:eastAsia="en-US"/>
    </w:rPr>
  </w:style>
  <w:style w:type="paragraph" w:customStyle="1" w:styleId="Style1">
    <w:name w:val="Style1"/>
    <w:basedOn w:val="Normal"/>
    <w:rsid w:val="000A4E14"/>
    <w:pPr>
      <w:ind w:left="720" w:hanging="720"/>
    </w:pPr>
    <w:rPr>
      <w:rFonts w:ascii="Arial" w:hAnsi="Arial" w:cs="Arial"/>
      <w:sz w:val="22"/>
      <w:lang w:eastAsia="en-US"/>
    </w:rPr>
  </w:style>
  <w:style w:type="paragraph" w:styleId="BalloonText">
    <w:name w:val="Balloon Text"/>
    <w:basedOn w:val="Normal"/>
    <w:semiHidden/>
    <w:rsid w:val="00225405"/>
    <w:rPr>
      <w:rFonts w:ascii="Tahoma" w:hAnsi="Tahoma" w:cs="Tahoma"/>
      <w:sz w:val="16"/>
      <w:szCs w:val="16"/>
    </w:rPr>
  </w:style>
  <w:style w:type="character" w:styleId="Strong">
    <w:name w:val="Strong"/>
    <w:qFormat/>
    <w:rsid w:val="0012514B"/>
    <w:rPr>
      <w:b/>
      <w:bCs/>
    </w:rPr>
  </w:style>
  <w:style w:type="paragraph" w:styleId="ListParagraph">
    <w:name w:val="List Paragraph"/>
    <w:basedOn w:val="Normal"/>
    <w:uiPriority w:val="34"/>
    <w:qFormat/>
    <w:rsid w:val="002F48F9"/>
    <w:pPr>
      <w:ind w:left="720"/>
    </w:pPr>
    <w:rPr>
      <w:rFonts w:ascii="Arial" w:hAnsi="Arial" w:cs="Arial"/>
      <w:lang w:eastAsia="en-US"/>
    </w:rPr>
  </w:style>
  <w:style w:type="paragraph" w:customStyle="1" w:styleId="Default">
    <w:name w:val="Default"/>
    <w:rsid w:val="00116458"/>
    <w:pPr>
      <w:autoSpaceDE w:val="0"/>
      <w:autoSpaceDN w:val="0"/>
      <w:adjustRightInd w:val="0"/>
    </w:pPr>
    <w:rPr>
      <w:rFonts w:ascii="Cambria" w:hAnsi="Cambria" w:cs="Cambria"/>
      <w:color w:val="000000"/>
      <w:sz w:val="24"/>
      <w:szCs w:val="24"/>
    </w:rPr>
  </w:style>
  <w:style w:type="paragraph" w:styleId="Footer">
    <w:name w:val="footer"/>
    <w:basedOn w:val="Normal"/>
    <w:link w:val="FooterChar"/>
    <w:uiPriority w:val="99"/>
    <w:rsid w:val="008B3102"/>
    <w:pPr>
      <w:tabs>
        <w:tab w:val="center" w:pos="4513"/>
        <w:tab w:val="right" w:pos="9026"/>
      </w:tabs>
    </w:pPr>
  </w:style>
  <w:style w:type="character" w:customStyle="1" w:styleId="FooterChar">
    <w:name w:val="Footer Char"/>
    <w:link w:val="Footer"/>
    <w:uiPriority w:val="99"/>
    <w:rsid w:val="008B3102"/>
    <w:rPr>
      <w:sz w:val="24"/>
      <w:szCs w:val="24"/>
    </w:rPr>
  </w:style>
  <w:style w:type="paragraph" w:styleId="PlainText">
    <w:name w:val="Plain Text"/>
    <w:basedOn w:val="Normal"/>
    <w:link w:val="PlainTextChar"/>
    <w:uiPriority w:val="99"/>
    <w:unhideWhenUsed/>
    <w:rsid w:val="00E268CD"/>
    <w:rPr>
      <w:rFonts w:ascii="Calibri" w:eastAsia="Calibri" w:hAnsi="Calibri"/>
      <w:sz w:val="22"/>
      <w:szCs w:val="21"/>
      <w:lang w:eastAsia="en-US"/>
    </w:rPr>
  </w:style>
  <w:style w:type="character" w:customStyle="1" w:styleId="PlainTextChar">
    <w:name w:val="Plain Text Char"/>
    <w:link w:val="PlainText"/>
    <w:uiPriority w:val="99"/>
    <w:rsid w:val="00E268CD"/>
    <w:rPr>
      <w:rFonts w:ascii="Calibri" w:eastAsia="Calibri" w:hAnsi="Calibri"/>
      <w:sz w:val="22"/>
      <w:szCs w:val="21"/>
      <w:lang w:eastAsia="en-US"/>
    </w:rPr>
  </w:style>
  <w:style w:type="character" w:styleId="CommentReference">
    <w:name w:val="annotation reference"/>
    <w:rsid w:val="008E39C0"/>
    <w:rPr>
      <w:sz w:val="16"/>
      <w:szCs w:val="16"/>
    </w:rPr>
  </w:style>
  <w:style w:type="paragraph" w:styleId="CommentText">
    <w:name w:val="annotation text"/>
    <w:basedOn w:val="Normal"/>
    <w:link w:val="CommentTextChar"/>
    <w:rsid w:val="008E39C0"/>
    <w:rPr>
      <w:sz w:val="20"/>
      <w:szCs w:val="20"/>
    </w:rPr>
  </w:style>
  <w:style w:type="character" w:customStyle="1" w:styleId="CommentTextChar">
    <w:name w:val="Comment Text Char"/>
    <w:basedOn w:val="DefaultParagraphFont"/>
    <w:link w:val="CommentText"/>
    <w:rsid w:val="008E39C0"/>
  </w:style>
  <w:style w:type="paragraph" w:styleId="CommentSubject">
    <w:name w:val="annotation subject"/>
    <w:basedOn w:val="CommentText"/>
    <w:next w:val="CommentText"/>
    <w:link w:val="CommentSubjectChar"/>
    <w:rsid w:val="008E39C0"/>
    <w:rPr>
      <w:b/>
      <w:bCs/>
    </w:rPr>
  </w:style>
  <w:style w:type="character" w:customStyle="1" w:styleId="CommentSubjectChar">
    <w:name w:val="Comment Subject Char"/>
    <w:link w:val="CommentSubject"/>
    <w:rsid w:val="008E39C0"/>
    <w:rPr>
      <w:b/>
      <w:bCs/>
    </w:rPr>
  </w:style>
  <w:style w:type="paragraph" w:styleId="Revision">
    <w:name w:val="Revision"/>
    <w:hidden/>
    <w:uiPriority w:val="99"/>
    <w:semiHidden/>
    <w:rsid w:val="00C541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427">
      <w:bodyDiv w:val="1"/>
      <w:marLeft w:val="0"/>
      <w:marRight w:val="0"/>
      <w:marTop w:val="0"/>
      <w:marBottom w:val="0"/>
      <w:divBdr>
        <w:top w:val="none" w:sz="0" w:space="0" w:color="auto"/>
        <w:left w:val="none" w:sz="0" w:space="0" w:color="auto"/>
        <w:bottom w:val="none" w:sz="0" w:space="0" w:color="auto"/>
        <w:right w:val="none" w:sz="0" w:space="0" w:color="auto"/>
      </w:divBdr>
    </w:div>
    <w:div w:id="894971885">
      <w:bodyDiv w:val="1"/>
      <w:marLeft w:val="0"/>
      <w:marRight w:val="0"/>
      <w:marTop w:val="0"/>
      <w:marBottom w:val="0"/>
      <w:divBdr>
        <w:top w:val="none" w:sz="0" w:space="0" w:color="auto"/>
        <w:left w:val="none" w:sz="0" w:space="0" w:color="auto"/>
        <w:bottom w:val="none" w:sz="0" w:space="0" w:color="auto"/>
        <w:right w:val="none" w:sz="0" w:space="0" w:color="auto"/>
      </w:divBdr>
      <w:divsChild>
        <w:div w:id="573590441">
          <w:marLeft w:val="0"/>
          <w:marRight w:val="0"/>
          <w:marTop w:val="0"/>
          <w:marBottom w:val="0"/>
          <w:divBdr>
            <w:top w:val="none" w:sz="0" w:space="0" w:color="auto"/>
            <w:left w:val="none" w:sz="0" w:space="0" w:color="auto"/>
            <w:bottom w:val="none" w:sz="0" w:space="0" w:color="auto"/>
            <w:right w:val="none" w:sz="0" w:space="0" w:color="auto"/>
          </w:divBdr>
        </w:div>
      </w:divsChild>
    </w:div>
    <w:div w:id="949318559">
      <w:bodyDiv w:val="1"/>
      <w:marLeft w:val="0"/>
      <w:marRight w:val="0"/>
      <w:marTop w:val="0"/>
      <w:marBottom w:val="0"/>
      <w:divBdr>
        <w:top w:val="none" w:sz="0" w:space="0" w:color="auto"/>
        <w:left w:val="none" w:sz="0" w:space="0" w:color="auto"/>
        <w:bottom w:val="none" w:sz="0" w:space="0" w:color="auto"/>
        <w:right w:val="none" w:sz="0" w:space="0" w:color="auto"/>
      </w:divBdr>
      <w:divsChild>
        <w:div w:id="347954119">
          <w:marLeft w:val="547"/>
          <w:marRight w:val="0"/>
          <w:marTop w:val="0"/>
          <w:marBottom w:val="0"/>
          <w:divBdr>
            <w:top w:val="none" w:sz="0" w:space="0" w:color="auto"/>
            <w:left w:val="none" w:sz="0" w:space="0" w:color="auto"/>
            <w:bottom w:val="none" w:sz="0" w:space="0" w:color="auto"/>
            <w:right w:val="none" w:sz="0" w:space="0" w:color="auto"/>
          </w:divBdr>
        </w:div>
        <w:div w:id="760174963">
          <w:marLeft w:val="547"/>
          <w:marRight w:val="0"/>
          <w:marTop w:val="0"/>
          <w:marBottom w:val="0"/>
          <w:divBdr>
            <w:top w:val="none" w:sz="0" w:space="0" w:color="auto"/>
            <w:left w:val="none" w:sz="0" w:space="0" w:color="auto"/>
            <w:bottom w:val="none" w:sz="0" w:space="0" w:color="auto"/>
            <w:right w:val="none" w:sz="0" w:space="0" w:color="auto"/>
          </w:divBdr>
        </w:div>
        <w:div w:id="1136873516">
          <w:marLeft w:val="547"/>
          <w:marRight w:val="0"/>
          <w:marTop w:val="0"/>
          <w:marBottom w:val="0"/>
          <w:divBdr>
            <w:top w:val="none" w:sz="0" w:space="0" w:color="auto"/>
            <w:left w:val="none" w:sz="0" w:space="0" w:color="auto"/>
            <w:bottom w:val="none" w:sz="0" w:space="0" w:color="auto"/>
            <w:right w:val="none" w:sz="0" w:space="0" w:color="auto"/>
          </w:divBdr>
        </w:div>
        <w:div w:id="1699968757">
          <w:marLeft w:val="547"/>
          <w:marRight w:val="0"/>
          <w:marTop w:val="0"/>
          <w:marBottom w:val="0"/>
          <w:divBdr>
            <w:top w:val="none" w:sz="0" w:space="0" w:color="auto"/>
            <w:left w:val="none" w:sz="0" w:space="0" w:color="auto"/>
            <w:bottom w:val="none" w:sz="0" w:space="0" w:color="auto"/>
            <w:right w:val="none" w:sz="0" w:space="0" w:color="auto"/>
          </w:divBdr>
        </w:div>
      </w:divsChild>
    </w:div>
    <w:div w:id="1126313729">
      <w:bodyDiv w:val="1"/>
      <w:marLeft w:val="0"/>
      <w:marRight w:val="0"/>
      <w:marTop w:val="0"/>
      <w:marBottom w:val="0"/>
      <w:divBdr>
        <w:top w:val="none" w:sz="0" w:space="0" w:color="auto"/>
        <w:left w:val="none" w:sz="0" w:space="0" w:color="auto"/>
        <w:bottom w:val="none" w:sz="0" w:space="0" w:color="auto"/>
        <w:right w:val="none" w:sz="0" w:space="0" w:color="auto"/>
      </w:divBdr>
    </w:div>
    <w:div w:id="181347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19" ma:contentTypeDescription="Create a new document." ma:contentTypeScope="" ma:versionID="1b7a0bd9ae1d42ecf5caa1500f050915">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120fd7f5d9dabb2ecc0a48cc28582d6e"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57e5ab-fb5c-4479-913c-8d934712d24a}"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C9EB50-78D4-4E69-BF08-EDA9851CB0AF}">
  <ds:schemaRefs>
    <ds:schemaRef ds:uri="http://schemas.microsoft.com/sharepoint/v3/contenttype/forms"/>
  </ds:schemaRefs>
</ds:datastoreItem>
</file>

<file path=customXml/itemProps2.xml><?xml version="1.0" encoding="utf-8"?>
<ds:datastoreItem xmlns:ds="http://schemas.openxmlformats.org/officeDocument/2006/customXml" ds:itemID="{5E2ADFC5-9337-4D6E-89DA-33BA10F7C351}">
  <ds:schemaRefs>
    <ds:schemaRef ds:uri="http://schemas.microsoft.com/office/2006/metadata/properties"/>
    <ds:schemaRef ds:uri="http://schemas.microsoft.com/office/infopath/2007/PartnerControls"/>
    <ds:schemaRef ds:uri="c497441b-d3fe-4788-8629-aff52d38f515"/>
    <ds:schemaRef ds:uri="1d162527-c308-4a98-98b8-9e726c57dd8b"/>
  </ds:schemaRefs>
</ds:datastoreItem>
</file>

<file path=customXml/itemProps3.xml><?xml version="1.0" encoding="utf-8"?>
<ds:datastoreItem xmlns:ds="http://schemas.openxmlformats.org/officeDocument/2006/customXml" ds:itemID="{9FEA72CA-4F3E-47EC-BB37-85A358135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1624</Words>
  <Characters>9870</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
    </vt:vector>
  </TitlesOfParts>
  <Company>CQC</Company>
  <LinksUpToDate>false</LinksUpToDate>
  <CharactersWithSpaces>11472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Sumner</dc:creator>
  <cp:keywords/>
  <cp:lastModifiedBy>Claire Anderson</cp:lastModifiedBy>
  <cp:revision>4</cp:revision>
  <cp:lastPrinted>2018-01-23T12:25:00Z</cp:lastPrinted>
  <dcterms:created xsi:type="dcterms:W3CDTF">2026-01-05T11:51:00Z</dcterms:created>
  <dcterms:modified xsi:type="dcterms:W3CDTF">2026-01-05T13:01:00Z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0x010100480EA4E9A0D10A4B86B174D08978D5EB</vt:lpwstr>
  </property>
  <property fmtid="{D5CDD505-2E9C-101B-9397-08002B2CF9AE}" pid="4" name="Order">
    <vt:r8>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